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78B" w:rsidRDefault="00601049" w:rsidP="007D63C4">
      <w:pPr>
        <w:jc w:val="both"/>
        <w:rPr>
          <w:rFonts w:ascii="Times New Roman" w:hAnsi="Times New Roman" w:cs="Times New Roman"/>
          <w:b/>
          <w:bCs/>
          <w:sz w:val="24"/>
          <w:szCs w:val="24"/>
        </w:rPr>
      </w:pPr>
      <w:r>
        <w:rPr>
          <w:b/>
          <w:bCs/>
          <w:sz w:val="28"/>
          <w:szCs w:val="28"/>
        </w:rPr>
        <w:t xml:space="preserve">  </w:t>
      </w:r>
      <w:r w:rsidRPr="007D63C4">
        <w:rPr>
          <w:rFonts w:ascii="Times New Roman" w:hAnsi="Times New Roman" w:cs="Times New Roman"/>
          <w:b/>
          <w:bCs/>
          <w:sz w:val="24"/>
          <w:szCs w:val="24"/>
        </w:rPr>
        <w:t xml:space="preserve">Рабочая программа для 7 класса.    </w:t>
      </w:r>
    </w:p>
    <w:p w:rsidR="00BF5B2B" w:rsidRPr="007D63C4" w:rsidRDefault="00601049" w:rsidP="007D63C4">
      <w:pPr>
        <w:jc w:val="both"/>
        <w:rPr>
          <w:rFonts w:ascii="Times New Roman" w:hAnsi="Times New Roman" w:cs="Times New Roman"/>
          <w:sz w:val="24"/>
          <w:szCs w:val="24"/>
        </w:rPr>
      </w:pPr>
      <w:r w:rsidRPr="007D63C4">
        <w:rPr>
          <w:rFonts w:ascii="Times New Roman" w:hAnsi="Times New Roman" w:cs="Times New Roman"/>
          <w:b/>
          <w:bCs/>
          <w:sz w:val="24"/>
          <w:szCs w:val="24"/>
        </w:rPr>
        <w:t xml:space="preserve">      </w:t>
      </w:r>
      <w:r w:rsidR="0086178B">
        <w:rPr>
          <w:rFonts w:ascii="Times New Roman" w:hAnsi="Times New Roman" w:cs="Times New Roman"/>
          <w:b/>
          <w:bCs/>
          <w:sz w:val="24"/>
          <w:szCs w:val="24"/>
        </w:rPr>
        <w:t xml:space="preserve">                      Учебный к</w:t>
      </w:r>
      <w:bookmarkStart w:id="0" w:name="_GoBack"/>
      <w:bookmarkEnd w:id="0"/>
      <w:r w:rsidR="0077009E" w:rsidRPr="007D63C4">
        <w:rPr>
          <w:rFonts w:ascii="Times New Roman" w:hAnsi="Times New Roman" w:cs="Times New Roman"/>
          <w:b/>
          <w:bCs/>
          <w:sz w:val="24"/>
          <w:szCs w:val="24"/>
        </w:rPr>
        <w:t>урс «</w:t>
      </w:r>
      <w:r w:rsidR="004B5B91" w:rsidRPr="007D63C4">
        <w:rPr>
          <w:rFonts w:ascii="Times New Roman" w:hAnsi="Times New Roman" w:cs="Times New Roman"/>
          <w:b/>
          <w:bCs/>
          <w:sz w:val="24"/>
          <w:szCs w:val="24"/>
        </w:rPr>
        <w:t>Введение в химию</w:t>
      </w:r>
      <w:r w:rsidR="0077009E" w:rsidRPr="007D63C4">
        <w:rPr>
          <w:rFonts w:ascii="Times New Roman" w:hAnsi="Times New Roman" w:cs="Times New Roman"/>
          <w:b/>
          <w:bCs/>
          <w:sz w:val="24"/>
          <w:szCs w:val="24"/>
        </w:rPr>
        <w:t>»</w:t>
      </w:r>
      <w:r w:rsidR="0077009E" w:rsidRPr="007D63C4">
        <w:rPr>
          <w:rFonts w:ascii="Times New Roman" w:hAnsi="Times New Roman" w:cs="Times New Roman"/>
          <w:sz w:val="24"/>
          <w:szCs w:val="24"/>
        </w:rPr>
        <w:t xml:space="preserve"> реализуется за счет часов части учебного плана, формируемой участниками образовательных отношений. Программа учебного курса рассчитана на 34 часа, 1 час в неделю.</w:t>
      </w:r>
    </w:p>
    <w:p w:rsidR="00F416E8" w:rsidRPr="007D63C4" w:rsidRDefault="00F416E8" w:rsidP="007D63C4">
      <w:pPr>
        <w:jc w:val="both"/>
        <w:rPr>
          <w:rFonts w:ascii="Times New Roman" w:hAnsi="Times New Roman" w:cs="Times New Roman"/>
          <w:sz w:val="24"/>
          <w:szCs w:val="24"/>
        </w:rPr>
      </w:pPr>
      <w:r w:rsidRPr="007D63C4">
        <w:rPr>
          <w:rFonts w:ascii="Times New Roman" w:hAnsi="Times New Roman" w:cs="Times New Roman"/>
          <w:b/>
          <w:bCs/>
          <w:sz w:val="24"/>
          <w:szCs w:val="24"/>
        </w:rPr>
        <w:t>Основные цели и задачи курса.</w:t>
      </w:r>
      <w:r w:rsidRPr="007D63C4">
        <w:rPr>
          <w:rFonts w:ascii="Times New Roman" w:hAnsi="Times New Roman" w:cs="Times New Roman"/>
          <w:sz w:val="24"/>
          <w:szCs w:val="24"/>
        </w:rPr>
        <w:t xml:space="preserve"> Как отмечается в Концепции школьного химического образования, "основной задачей пропедевтических курсов является формирование у школьников первоначального целостного представления о мире на основе сообщения им некоторых химических знаний". </w:t>
      </w:r>
      <w:r w:rsidRPr="007D63C4">
        <w:rPr>
          <w:rFonts w:ascii="Times New Roman" w:hAnsi="Times New Roman" w:cs="Times New Roman"/>
          <w:sz w:val="24"/>
          <w:szCs w:val="24"/>
        </w:rPr>
        <w:sym w:font="Symbol" w:char="F02D"/>
      </w:r>
      <w:r w:rsidRPr="007D63C4">
        <w:rPr>
          <w:rFonts w:ascii="Times New Roman" w:hAnsi="Times New Roman" w:cs="Times New Roman"/>
          <w:sz w:val="24"/>
          <w:szCs w:val="24"/>
        </w:rPr>
        <w:t xml:space="preserve"> подготовить учащихся к изучению серьёзного учебного предмета; </w:t>
      </w:r>
      <w:r w:rsidRPr="007D63C4">
        <w:rPr>
          <w:rFonts w:ascii="Times New Roman" w:hAnsi="Times New Roman" w:cs="Times New Roman"/>
          <w:sz w:val="24"/>
          <w:szCs w:val="24"/>
        </w:rPr>
        <w:sym w:font="Symbol" w:char="F02D"/>
      </w:r>
      <w:r w:rsidRPr="007D63C4">
        <w:rPr>
          <w:rFonts w:ascii="Times New Roman" w:hAnsi="Times New Roman" w:cs="Times New Roman"/>
          <w:sz w:val="24"/>
          <w:szCs w:val="24"/>
        </w:rPr>
        <w:t xml:space="preserve"> разгрузить, на сколько это возможно, курс химии основной школы; </w:t>
      </w:r>
      <w:r w:rsidRPr="007D63C4">
        <w:rPr>
          <w:rFonts w:ascii="Times New Roman" w:hAnsi="Times New Roman" w:cs="Times New Roman"/>
          <w:sz w:val="24"/>
          <w:szCs w:val="24"/>
        </w:rPr>
        <w:sym w:font="Symbol" w:char="F02D"/>
      </w:r>
      <w:r w:rsidRPr="007D63C4">
        <w:rPr>
          <w:rFonts w:ascii="Times New Roman" w:hAnsi="Times New Roman" w:cs="Times New Roman"/>
          <w:sz w:val="24"/>
          <w:szCs w:val="24"/>
        </w:rPr>
        <w:t xml:space="preserve"> сформировать устойчивый познавательный интерес к химии; </w:t>
      </w:r>
      <w:r w:rsidRPr="007D63C4">
        <w:rPr>
          <w:rFonts w:ascii="Times New Roman" w:hAnsi="Times New Roman" w:cs="Times New Roman"/>
          <w:sz w:val="24"/>
          <w:szCs w:val="24"/>
        </w:rPr>
        <w:sym w:font="Symbol" w:char="F02D"/>
      </w:r>
      <w:r w:rsidRPr="007D63C4">
        <w:rPr>
          <w:rFonts w:ascii="Times New Roman" w:hAnsi="Times New Roman" w:cs="Times New Roman"/>
          <w:sz w:val="24"/>
          <w:szCs w:val="24"/>
        </w:rPr>
        <w:t xml:space="preserve"> создание в представлении учащихся образа химии как науки, имеющей огромное значение в жизни общества; </w:t>
      </w:r>
      <w:r w:rsidRPr="007D63C4">
        <w:rPr>
          <w:rFonts w:ascii="Times New Roman" w:hAnsi="Times New Roman" w:cs="Times New Roman"/>
          <w:sz w:val="24"/>
          <w:szCs w:val="24"/>
        </w:rPr>
        <w:sym w:font="Symbol" w:char="F02D"/>
      </w:r>
      <w:r w:rsidRPr="007D63C4">
        <w:rPr>
          <w:rFonts w:ascii="Times New Roman" w:hAnsi="Times New Roman" w:cs="Times New Roman"/>
          <w:sz w:val="24"/>
          <w:szCs w:val="24"/>
        </w:rPr>
        <w:t xml:space="preserve"> отработать те предметные знания и умения (в первую очередь экспериментальные умения, а также умения решать расчётные задачи), на формирование которых не хватает времени при изучении химии в 8-м и 9-м классах; </w:t>
      </w:r>
      <w:r w:rsidRPr="007D63C4">
        <w:rPr>
          <w:rFonts w:ascii="Times New Roman" w:hAnsi="Times New Roman" w:cs="Times New Roman"/>
          <w:sz w:val="24"/>
          <w:szCs w:val="24"/>
        </w:rPr>
        <w:sym w:font="Symbol" w:char="F02D"/>
      </w:r>
      <w:r w:rsidRPr="007D63C4">
        <w:rPr>
          <w:rFonts w:ascii="Times New Roman" w:hAnsi="Times New Roman" w:cs="Times New Roman"/>
          <w:sz w:val="24"/>
          <w:szCs w:val="24"/>
        </w:rPr>
        <w:t xml:space="preserve"> рассказать о ярких, занимательных, эмоционально насыщенных эпизодах становления и развития химии; </w:t>
      </w:r>
      <w:r w:rsidRPr="007D63C4">
        <w:rPr>
          <w:rFonts w:ascii="Times New Roman" w:hAnsi="Times New Roman" w:cs="Times New Roman"/>
          <w:sz w:val="24"/>
          <w:szCs w:val="24"/>
        </w:rPr>
        <w:sym w:font="Symbol" w:char="F02D"/>
      </w:r>
      <w:r w:rsidRPr="007D63C4">
        <w:rPr>
          <w:rFonts w:ascii="Times New Roman" w:hAnsi="Times New Roman" w:cs="Times New Roman"/>
          <w:sz w:val="24"/>
          <w:szCs w:val="24"/>
        </w:rPr>
        <w:t xml:space="preserve"> интегрировать знания по предметам естественного цикла.</w:t>
      </w:r>
    </w:p>
    <w:p w:rsidR="007C1F87" w:rsidRPr="007D63C4" w:rsidRDefault="007C1F87" w:rsidP="007D63C4">
      <w:pPr>
        <w:jc w:val="both"/>
        <w:rPr>
          <w:rFonts w:ascii="Times New Roman" w:hAnsi="Times New Roman" w:cs="Times New Roman"/>
          <w:sz w:val="24"/>
          <w:szCs w:val="24"/>
        </w:rPr>
      </w:pPr>
      <w:r w:rsidRPr="007D63C4">
        <w:rPr>
          <w:rFonts w:ascii="Times New Roman" w:hAnsi="Times New Roman" w:cs="Times New Roman"/>
          <w:b/>
          <w:bCs/>
          <w:sz w:val="24"/>
          <w:szCs w:val="24"/>
        </w:rPr>
        <w:t>Р</w:t>
      </w:r>
      <w:r w:rsidR="00080B25" w:rsidRPr="007D63C4">
        <w:rPr>
          <w:rFonts w:ascii="Times New Roman" w:hAnsi="Times New Roman" w:cs="Times New Roman"/>
          <w:b/>
          <w:bCs/>
          <w:sz w:val="24"/>
          <w:szCs w:val="24"/>
        </w:rPr>
        <w:t xml:space="preserve">езультаты </w:t>
      </w:r>
      <w:r w:rsidR="0086178B">
        <w:rPr>
          <w:rFonts w:ascii="Times New Roman" w:hAnsi="Times New Roman" w:cs="Times New Roman"/>
          <w:b/>
          <w:bCs/>
          <w:sz w:val="24"/>
          <w:szCs w:val="24"/>
        </w:rPr>
        <w:t xml:space="preserve">освоения учебного </w:t>
      </w:r>
      <w:r w:rsidR="004B5B91" w:rsidRPr="007D63C4">
        <w:rPr>
          <w:rFonts w:ascii="Times New Roman" w:hAnsi="Times New Roman" w:cs="Times New Roman"/>
          <w:b/>
          <w:bCs/>
          <w:sz w:val="24"/>
          <w:szCs w:val="24"/>
        </w:rPr>
        <w:t xml:space="preserve"> курса </w:t>
      </w:r>
      <w:r w:rsidRPr="007D63C4">
        <w:rPr>
          <w:rFonts w:ascii="Times New Roman" w:hAnsi="Times New Roman" w:cs="Times New Roman"/>
          <w:b/>
          <w:bCs/>
          <w:sz w:val="24"/>
          <w:szCs w:val="24"/>
        </w:rPr>
        <w:t>« Вв</w:t>
      </w:r>
      <w:r w:rsidR="004B5B91" w:rsidRPr="007D63C4">
        <w:rPr>
          <w:rFonts w:ascii="Times New Roman" w:hAnsi="Times New Roman" w:cs="Times New Roman"/>
          <w:b/>
          <w:bCs/>
          <w:sz w:val="24"/>
          <w:szCs w:val="24"/>
        </w:rPr>
        <w:t>едение в химию</w:t>
      </w:r>
      <w:r w:rsidRPr="007D63C4">
        <w:rPr>
          <w:rFonts w:ascii="Times New Roman" w:hAnsi="Times New Roman" w:cs="Times New Roman"/>
          <w:b/>
          <w:bCs/>
          <w:sz w:val="24"/>
          <w:szCs w:val="24"/>
        </w:rPr>
        <w:t>»</w:t>
      </w:r>
      <w:r w:rsidRPr="007D63C4">
        <w:rPr>
          <w:rFonts w:ascii="Times New Roman" w:hAnsi="Times New Roman" w:cs="Times New Roman"/>
          <w:sz w:val="24"/>
          <w:szCs w:val="24"/>
        </w:rPr>
        <w:t xml:space="preserve"> Изучение учебного курса обусловливает достижение следующих личностных результатов: - воспитание российской гражданской идентичности: патриотизма, любви и уважения к Отечеству, чувства гордости за </w:t>
      </w:r>
      <w:proofErr w:type="spellStart"/>
      <w:r w:rsidRPr="007D63C4">
        <w:rPr>
          <w:rFonts w:ascii="Times New Roman" w:hAnsi="Times New Roman" w:cs="Times New Roman"/>
          <w:sz w:val="24"/>
          <w:szCs w:val="24"/>
        </w:rPr>
        <w:t>своюРодину</w:t>
      </w:r>
      <w:proofErr w:type="spellEnd"/>
      <w:r w:rsidRPr="007D63C4">
        <w:rPr>
          <w:rFonts w:ascii="Times New Roman" w:hAnsi="Times New Roman" w:cs="Times New Roman"/>
          <w:sz w:val="24"/>
          <w:szCs w:val="24"/>
        </w:rPr>
        <w:t xml:space="preserve">; осознание своей этнической принадлежности; знание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ориентации в мире профессий и профессиональных предпочтений, с учётом устойчивых познавательных интересов; -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 развитие сознания и компетентности в решении моральных проблем на основе личностного выбора; </w:t>
      </w:r>
      <w:proofErr w:type="spellStart"/>
      <w:r w:rsidRPr="007D63C4">
        <w:rPr>
          <w:rFonts w:ascii="Times New Roman" w:hAnsi="Times New Roman" w:cs="Times New Roman"/>
          <w:sz w:val="24"/>
          <w:szCs w:val="24"/>
        </w:rPr>
        <w:t>формированиенравственных</w:t>
      </w:r>
      <w:proofErr w:type="spellEnd"/>
      <w:r w:rsidRPr="007D63C4">
        <w:rPr>
          <w:rFonts w:ascii="Times New Roman" w:hAnsi="Times New Roman" w:cs="Times New Roman"/>
          <w:sz w:val="24"/>
          <w:szCs w:val="24"/>
        </w:rPr>
        <w:t xml:space="preserve"> чувств и нравственного поведения, осознанного и ответственного отношения к собственным поступкам; -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 - формирование понимания ценности здорового и без- опасного образа жизни; усвоение правил индивидуального и 8 коллективного безопасного поведения в </w:t>
      </w:r>
      <w:r w:rsidRPr="007D63C4">
        <w:rPr>
          <w:rFonts w:ascii="Times New Roman" w:hAnsi="Times New Roman" w:cs="Times New Roman"/>
          <w:sz w:val="24"/>
          <w:szCs w:val="24"/>
        </w:rPr>
        <w:lastRenderedPageBreak/>
        <w:t xml:space="preserve">чрезвычайных ситуациях, угрожающих жизни и здоровью людей, правил поведения на транспорте и на дорогах; - формирование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 - осознание значения семьи в жизни человека и общества; принятие ценности семейной жизни; уважительное и заботливое отношение к членам своей семьи; - развитие эстетического сознания через освоение художественного наследия народов России и мира, творческой деятельности эстетического характера. </w:t>
      </w:r>
      <w:proofErr w:type="spellStart"/>
      <w:r w:rsidRPr="007D63C4">
        <w:rPr>
          <w:rFonts w:ascii="Times New Roman" w:hAnsi="Times New Roman" w:cs="Times New Roman"/>
          <w:sz w:val="24"/>
          <w:szCs w:val="24"/>
        </w:rPr>
        <w:t>Метапредметные</w:t>
      </w:r>
      <w:proofErr w:type="spellEnd"/>
      <w:r w:rsidRPr="007D63C4">
        <w:rPr>
          <w:rFonts w:ascii="Times New Roman" w:hAnsi="Times New Roman" w:cs="Times New Roman"/>
          <w:sz w:val="24"/>
          <w:szCs w:val="24"/>
        </w:rPr>
        <w:t xml:space="preserve"> результаты: -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 умение оценивать правильность выполнения учебной задачи, собственные возможности её решения; - владение основами самоконтроля, самооценки, принятия решений и осуществления осознанного выбора в учебной и познавательной деятельности; -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 умение создавать, применять и преобразовывать знаки и символы, модели и схемы для решения учебных и познавательных задач; - смысловое чтение; -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 умение осознанно использовать речевые средства в соответствии с задачей коммуникации для выражения своих чувств, 9 мыслей и потребностей, планирования и регуляции своей деятельности; владение устной и письменной речью, монологической контекстной речью; - формирование и развитие компетентности в области использования</w:t>
      </w:r>
      <w:r w:rsidR="003F0E44" w:rsidRPr="007D63C4">
        <w:rPr>
          <w:rFonts w:ascii="Times New Roman" w:hAnsi="Times New Roman" w:cs="Times New Roman"/>
          <w:sz w:val="24"/>
          <w:szCs w:val="24"/>
        </w:rPr>
        <w:t xml:space="preserve">. </w:t>
      </w:r>
    </w:p>
    <w:p w:rsidR="003F0E44" w:rsidRPr="007D63C4" w:rsidRDefault="003F0E44" w:rsidP="007D63C4">
      <w:pPr>
        <w:jc w:val="both"/>
        <w:rPr>
          <w:rFonts w:ascii="Times New Roman" w:hAnsi="Times New Roman" w:cs="Times New Roman"/>
          <w:sz w:val="24"/>
          <w:szCs w:val="24"/>
        </w:rPr>
      </w:pPr>
      <w:r w:rsidRPr="007D63C4">
        <w:rPr>
          <w:rFonts w:ascii="Times New Roman" w:hAnsi="Times New Roman" w:cs="Times New Roman"/>
          <w:b/>
          <w:bCs/>
          <w:sz w:val="24"/>
          <w:szCs w:val="24"/>
        </w:rPr>
        <w:t>Предметные результаты</w:t>
      </w:r>
      <w:r w:rsidRPr="007D63C4">
        <w:rPr>
          <w:rFonts w:ascii="Times New Roman" w:hAnsi="Times New Roman" w:cs="Times New Roman"/>
          <w:sz w:val="24"/>
          <w:szCs w:val="24"/>
        </w:rPr>
        <w:t>: Выпускник научится: - различать знаки некоторых химических элементов, - объяснять основные химические понятия: химический элемент, атом, молекула, относительная атомная и молекулярная массы, агрегатное состояние вещества. - называть некоторые химические элементы и соединения; - различать физические и химические явления; - характеризовать способы разделения смесей, признаки химических реакций; - составлять рассказы об учёных, об элементах и веществах; - обращаться с химической посудой и лабораторным оборудованием; использовать приобретённые знания и умения в практической деятельности и повседневной жизни для: - безопасного обращения с веществами и материалами; - экологически грамотного поведения в окружающей среде; - оценки влияния химического загрязнения окружающей среды на организм человека; - критической оценки информации о веществах, используемых в быту</w:t>
      </w:r>
      <w:r w:rsidR="00B26BA3" w:rsidRPr="007D63C4">
        <w:rPr>
          <w:rFonts w:ascii="Times New Roman" w:hAnsi="Times New Roman" w:cs="Times New Roman"/>
          <w:sz w:val="24"/>
          <w:szCs w:val="24"/>
        </w:rPr>
        <w:t>.</w:t>
      </w:r>
    </w:p>
    <w:p w:rsidR="00B26BA3" w:rsidRPr="007D63C4" w:rsidRDefault="00B26BA3" w:rsidP="007D63C4">
      <w:pPr>
        <w:jc w:val="both"/>
        <w:rPr>
          <w:rFonts w:ascii="Times New Roman" w:hAnsi="Times New Roman" w:cs="Times New Roman"/>
          <w:sz w:val="24"/>
          <w:szCs w:val="24"/>
        </w:rPr>
      </w:pPr>
      <w:r w:rsidRPr="007D63C4">
        <w:rPr>
          <w:rFonts w:ascii="Times New Roman" w:hAnsi="Times New Roman" w:cs="Times New Roman"/>
          <w:sz w:val="24"/>
          <w:szCs w:val="24"/>
        </w:rPr>
        <w:t xml:space="preserve">Учебно-методическое и материально-техническое обеспечение образовательного процесса Список основной литературы: </w:t>
      </w:r>
      <w:proofErr w:type="gramStart"/>
      <w:r w:rsidRPr="007D63C4">
        <w:rPr>
          <w:rFonts w:ascii="Times New Roman" w:hAnsi="Times New Roman" w:cs="Times New Roman"/>
          <w:sz w:val="24"/>
          <w:szCs w:val="24"/>
        </w:rPr>
        <w:t>1.Габриелян</w:t>
      </w:r>
      <w:proofErr w:type="gramEnd"/>
      <w:r w:rsidRPr="007D63C4">
        <w:rPr>
          <w:rFonts w:ascii="Times New Roman" w:hAnsi="Times New Roman" w:cs="Times New Roman"/>
          <w:sz w:val="24"/>
          <w:szCs w:val="24"/>
        </w:rPr>
        <w:t xml:space="preserve"> О.С. , Остроумов И.Г., </w:t>
      </w:r>
      <w:proofErr w:type="spellStart"/>
      <w:r w:rsidRPr="007D63C4">
        <w:rPr>
          <w:rFonts w:ascii="Times New Roman" w:hAnsi="Times New Roman" w:cs="Times New Roman"/>
          <w:sz w:val="24"/>
          <w:szCs w:val="24"/>
        </w:rPr>
        <w:t>Ахлебинин</w:t>
      </w:r>
      <w:proofErr w:type="spellEnd"/>
      <w:r w:rsidRPr="007D63C4">
        <w:rPr>
          <w:rFonts w:ascii="Times New Roman" w:hAnsi="Times New Roman" w:cs="Times New Roman"/>
          <w:sz w:val="24"/>
          <w:szCs w:val="24"/>
        </w:rPr>
        <w:t xml:space="preserve"> А.К., Химия. Вводный курс. 7 класс. </w:t>
      </w:r>
      <w:proofErr w:type="gramStart"/>
      <w:r w:rsidRPr="007D63C4">
        <w:rPr>
          <w:rFonts w:ascii="Times New Roman" w:hAnsi="Times New Roman" w:cs="Times New Roman"/>
          <w:sz w:val="24"/>
          <w:szCs w:val="24"/>
        </w:rPr>
        <w:t>Учебник.-</w:t>
      </w:r>
      <w:proofErr w:type="gramEnd"/>
      <w:r w:rsidRPr="007D63C4">
        <w:rPr>
          <w:rFonts w:ascii="Times New Roman" w:hAnsi="Times New Roman" w:cs="Times New Roman"/>
          <w:sz w:val="24"/>
          <w:szCs w:val="24"/>
        </w:rPr>
        <w:t xml:space="preserve"> М.: Дрофа.2020 г 2. Габриелян О.С. , </w:t>
      </w:r>
      <w:proofErr w:type="spellStart"/>
      <w:r w:rsidRPr="007D63C4">
        <w:rPr>
          <w:rFonts w:ascii="Times New Roman" w:hAnsi="Times New Roman" w:cs="Times New Roman"/>
          <w:sz w:val="24"/>
          <w:szCs w:val="24"/>
        </w:rPr>
        <w:t>Шипарева</w:t>
      </w:r>
      <w:proofErr w:type="spellEnd"/>
      <w:r w:rsidRPr="007D63C4">
        <w:rPr>
          <w:rFonts w:ascii="Times New Roman" w:hAnsi="Times New Roman" w:cs="Times New Roman"/>
          <w:sz w:val="24"/>
          <w:szCs w:val="24"/>
        </w:rPr>
        <w:t xml:space="preserve"> Г.А. Химия. Рабочая тетрадь к учебному </w:t>
      </w:r>
      <w:proofErr w:type="gramStart"/>
      <w:r w:rsidRPr="007D63C4">
        <w:rPr>
          <w:rFonts w:ascii="Times New Roman" w:hAnsi="Times New Roman" w:cs="Times New Roman"/>
          <w:sz w:val="24"/>
          <w:szCs w:val="24"/>
        </w:rPr>
        <w:t>пособию .</w:t>
      </w:r>
      <w:proofErr w:type="gramEnd"/>
      <w:r w:rsidRPr="007D63C4">
        <w:rPr>
          <w:rFonts w:ascii="Times New Roman" w:hAnsi="Times New Roman" w:cs="Times New Roman"/>
          <w:sz w:val="24"/>
          <w:szCs w:val="24"/>
        </w:rPr>
        <w:t xml:space="preserve"> 7 </w:t>
      </w:r>
      <w:proofErr w:type="gramStart"/>
      <w:r w:rsidRPr="007D63C4">
        <w:rPr>
          <w:rFonts w:ascii="Times New Roman" w:hAnsi="Times New Roman" w:cs="Times New Roman"/>
          <w:sz w:val="24"/>
          <w:szCs w:val="24"/>
        </w:rPr>
        <w:t>класс.-</w:t>
      </w:r>
      <w:proofErr w:type="gramEnd"/>
      <w:r w:rsidRPr="007D63C4">
        <w:rPr>
          <w:rFonts w:ascii="Times New Roman" w:hAnsi="Times New Roman" w:cs="Times New Roman"/>
          <w:sz w:val="24"/>
          <w:szCs w:val="24"/>
        </w:rPr>
        <w:t xml:space="preserve"> М.: Дрофа. 2014г. Список </w:t>
      </w:r>
      <w:r w:rsidRPr="007D63C4">
        <w:rPr>
          <w:rFonts w:ascii="Times New Roman" w:hAnsi="Times New Roman" w:cs="Times New Roman"/>
          <w:sz w:val="24"/>
          <w:szCs w:val="24"/>
        </w:rPr>
        <w:lastRenderedPageBreak/>
        <w:t xml:space="preserve">дополнительной литературы: </w:t>
      </w:r>
      <w:proofErr w:type="gramStart"/>
      <w:r w:rsidRPr="007D63C4">
        <w:rPr>
          <w:rFonts w:ascii="Times New Roman" w:hAnsi="Times New Roman" w:cs="Times New Roman"/>
          <w:sz w:val="24"/>
          <w:szCs w:val="24"/>
        </w:rPr>
        <w:t>1.Габриелян</w:t>
      </w:r>
      <w:proofErr w:type="gramEnd"/>
      <w:r w:rsidRPr="007D63C4">
        <w:rPr>
          <w:rFonts w:ascii="Times New Roman" w:hAnsi="Times New Roman" w:cs="Times New Roman"/>
          <w:sz w:val="24"/>
          <w:szCs w:val="24"/>
        </w:rPr>
        <w:t xml:space="preserve"> О.С. </w:t>
      </w:r>
      <w:proofErr w:type="spellStart"/>
      <w:r w:rsidRPr="007D63C4">
        <w:rPr>
          <w:rFonts w:ascii="Times New Roman" w:hAnsi="Times New Roman" w:cs="Times New Roman"/>
          <w:sz w:val="24"/>
          <w:szCs w:val="24"/>
        </w:rPr>
        <w:t>Шипарева</w:t>
      </w:r>
      <w:proofErr w:type="spellEnd"/>
      <w:r w:rsidRPr="007D63C4">
        <w:rPr>
          <w:rFonts w:ascii="Times New Roman" w:hAnsi="Times New Roman" w:cs="Times New Roman"/>
          <w:sz w:val="24"/>
          <w:szCs w:val="24"/>
        </w:rPr>
        <w:t xml:space="preserve"> Г.А. Химия. Методическое пособие к пропедевтическому курсу О.С. Габриеляна, И.Г. Остроумова, </w:t>
      </w:r>
      <w:proofErr w:type="spellStart"/>
      <w:r w:rsidRPr="007D63C4">
        <w:rPr>
          <w:rFonts w:ascii="Times New Roman" w:hAnsi="Times New Roman" w:cs="Times New Roman"/>
          <w:sz w:val="24"/>
          <w:szCs w:val="24"/>
        </w:rPr>
        <w:t>Ахлебинина</w:t>
      </w:r>
      <w:proofErr w:type="spellEnd"/>
      <w:r w:rsidRPr="007D63C4">
        <w:rPr>
          <w:rFonts w:ascii="Times New Roman" w:hAnsi="Times New Roman" w:cs="Times New Roman"/>
          <w:sz w:val="24"/>
          <w:szCs w:val="24"/>
        </w:rPr>
        <w:t xml:space="preserve"> А.К. </w:t>
      </w:r>
      <w:proofErr w:type="gramStart"/>
      <w:r w:rsidRPr="007D63C4">
        <w:rPr>
          <w:rFonts w:ascii="Times New Roman" w:hAnsi="Times New Roman" w:cs="Times New Roman"/>
          <w:sz w:val="24"/>
          <w:szCs w:val="24"/>
        </w:rPr>
        <w:t>« Химия</w:t>
      </w:r>
      <w:proofErr w:type="gramEnd"/>
      <w:r w:rsidRPr="007D63C4">
        <w:rPr>
          <w:rFonts w:ascii="Times New Roman" w:hAnsi="Times New Roman" w:cs="Times New Roman"/>
          <w:sz w:val="24"/>
          <w:szCs w:val="24"/>
        </w:rPr>
        <w:t>. Вводный курс. 7 класс» М.: Дрофа. 2010 г.</w:t>
      </w:r>
      <w:r w:rsidR="004B5B91" w:rsidRPr="007D63C4">
        <w:rPr>
          <w:rFonts w:ascii="Times New Roman" w:hAnsi="Times New Roman" w:cs="Times New Roman"/>
          <w:sz w:val="24"/>
          <w:szCs w:val="24"/>
        </w:rPr>
        <w:t xml:space="preserve"> Павлова </w:t>
      </w:r>
      <w:proofErr w:type="spellStart"/>
      <w:r w:rsidR="004B5B91" w:rsidRPr="007D63C4">
        <w:rPr>
          <w:rFonts w:ascii="Times New Roman" w:hAnsi="Times New Roman" w:cs="Times New Roman"/>
          <w:sz w:val="24"/>
          <w:szCs w:val="24"/>
        </w:rPr>
        <w:t>Е.С.Вводный</w:t>
      </w:r>
      <w:proofErr w:type="spellEnd"/>
      <w:r w:rsidR="004B5B91" w:rsidRPr="007D63C4">
        <w:rPr>
          <w:rFonts w:ascii="Times New Roman" w:hAnsi="Times New Roman" w:cs="Times New Roman"/>
          <w:sz w:val="24"/>
          <w:szCs w:val="24"/>
        </w:rPr>
        <w:t xml:space="preserve"> курс в химию (2022г).</w:t>
      </w:r>
      <w:r w:rsidRPr="007D63C4">
        <w:rPr>
          <w:rFonts w:ascii="Times New Roman" w:hAnsi="Times New Roman" w:cs="Times New Roman"/>
          <w:sz w:val="24"/>
          <w:szCs w:val="24"/>
        </w:rPr>
        <w:t xml:space="preserve"> Электронные ресурсы: Модули электронных образовательных ресурсов «Химия» (http://fcior.edu.ru) Материалы единой коллекции цифровых образовательных ресурсов (http://school/collection.edu.ru) Материально-техническое оснащение образовательного процесса Печатные пособия: 1) таблица «Периодическая система химических элементов </w:t>
      </w:r>
      <w:proofErr w:type="spellStart"/>
      <w:r w:rsidRPr="007D63C4">
        <w:rPr>
          <w:rFonts w:ascii="Times New Roman" w:hAnsi="Times New Roman" w:cs="Times New Roman"/>
          <w:sz w:val="24"/>
          <w:szCs w:val="24"/>
        </w:rPr>
        <w:t>Д.И.Менделеева</w:t>
      </w:r>
      <w:proofErr w:type="spellEnd"/>
      <w:r w:rsidRPr="007D63C4">
        <w:rPr>
          <w:rFonts w:ascii="Times New Roman" w:hAnsi="Times New Roman" w:cs="Times New Roman"/>
          <w:sz w:val="24"/>
          <w:szCs w:val="24"/>
        </w:rPr>
        <w:t xml:space="preserve">»; 2) таблица «Растворимость кислот, оснований и солей в воде»; Технические средства обучения: 1) компьютер; 2) мультимедийный проектор; 3) проекционный экран. Учебно-практическое и учебно-лабораторное оборудование: 1) микроскоп, лабораторный штатив с принадлежностями, штатив для пробирок, </w:t>
      </w:r>
      <w:proofErr w:type="spellStart"/>
      <w:r w:rsidRPr="007D63C4">
        <w:rPr>
          <w:rFonts w:ascii="Times New Roman" w:hAnsi="Times New Roman" w:cs="Times New Roman"/>
          <w:sz w:val="24"/>
          <w:szCs w:val="24"/>
        </w:rPr>
        <w:t>пробиркодержатель</w:t>
      </w:r>
      <w:proofErr w:type="spellEnd"/>
      <w:r w:rsidRPr="007D63C4">
        <w:rPr>
          <w:rFonts w:ascii="Times New Roman" w:hAnsi="Times New Roman" w:cs="Times New Roman"/>
          <w:sz w:val="24"/>
          <w:szCs w:val="24"/>
        </w:rPr>
        <w:t xml:space="preserve">, спиртовка, воронка, химические стаканы на 50, 100, колбы, делительная воронка, мерные цилиндры, пробирки, ступка с пестиком, выпарительная чашка. Химические материалы: 1) мрамор, машинное масло, нефть, активированный уголь, чернила, загрязненная поваренная соль, вода, черная тушь, гранит, семена подсолнечника и грецкого ореха, фильтровальная бумага, речной песок. Коллекции: 1) коллекция минералов (лазурит, корунд, халькопирит, флюорит, </w:t>
      </w:r>
      <w:proofErr w:type="spellStart"/>
      <w:r w:rsidRPr="007D63C4">
        <w:rPr>
          <w:rFonts w:ascii="Times New Roman" w:hAnsi="Times New Roman" w:cs="Times New Roman"/>
          <w:sz w:val="24"/>
          <w:szCs w:val="24"/>
        </w:rPr>
        <w:t>галит</w:t>
      </w:r>
      <w:proofErr w:type="spellEnd"/>
      <w:r w:rsidRPr="007D63C4">
        <w:rPr>
          <w:rFonts w:ascii="Times New Roman" w:hAnsi="Times New Roman" w:cs="Times New Roman"/>
          <w:sz w:val="24"/>
          <w:szCs w:val="24"/>
        </w:rPr>
        <w:t>); 2) коллекция горных пород (гранит, различные формы кальцита — мел, мрамор, известняк); 3) коллекция горючих ископаемых (нефть, каменный уголь, сланцы, торф.)</w:t>
      </w:r>
    </w:p>
    <w:p w:rsidR="00B26BA3" w:rsidRPr="007D63C4" w:rsidRDefault="00B26BA3" w:rsidP="007D63C4">
      <w:pPr>
        <w:jc w:val="both"/>
        <w:rPr>
          <w:rFonts w:ascii="Times New Roman" w:hAnsi="Times New Roman" w:cs="Times New Roman"/>
          <w:sz w:val="24"/>
          <w:szCs w:val="24"/>
        </w:rPr>
      </w:pPr>
      <w:r w:rsidRPr="007D63C4">
        <w:rPr>
          <w:rFonts w:ascii="Times New Roman" w:hAnsi="Times New Roman" w:cs="Times New Roman"/>
          <w:b/>
          <w:bCs/>
          <w:sz w:val="24"/>
          <w:szCs w:val="24"/>
        </w:rPr>
        <w:t>СОДЕРЖАНИЕ «</w:t>
      </w:r>
      <w:r w:rsidR="00080B25" w:rsidRPr="007D63C4">
        <w:rPr>
          <w:rFonts w:ascii="Times New Roman" w:hAnsi="Times New Roman" w:cs="Times New Roman"/>
          <w:b/>
          <w:bCs/>
          <w:sz w:val="24"/>
          <w:szCs w:val="24"/>
        </w:rPr>
        <w:t xml:space="preserve">Введение в </w:t>
      </w:r>
      <w:proofErr w:type="spellStart"/>
      <w:r w:rsidR="00080B25" w:rsidRPr="007D63C4">
        <w:rPr>
          <w:rFonts w:ascii="Times New Roman" w:hAnsi="Times New Roman" w:cs="Times New Roman"/>
          <w:b/>
          <w:bCs/>
          <w:sz w:val="24"/>
          <w:szCs w:val="24"/>
        </w:rPr>
        <w:t>химию</w:t>
      </w:r>
      <w:proofErr w:type="gramStart"/>
      <w:r w:rsidRPr="007D63C4">
        <w:rPr>
          <w:rFonts w:ascii="Times New Roman" w:hAnsi="Times New Roman" w:cs="Times New Roman"/>
          <w:b/>
          <w:bCs/>
          <w:sz w:val="24"/>
          <w:szCs w:val="24"/>
        </w:rPr>
        <w:t>»</w:t>
      </w:r>
      <w:r w:rsidR="00080B25" w:rsidRPr="007D63C4">
        <w:rPr>
          <w:rFonts w:ascii="Times New Roman" w:hAnsi="Times New Roman" w:cs="Times New Roman"/>
          <w:sz w:val="24"/>
          <w:szCs w:val="24"/>
        </w:rPr>
        <w:t>.</w:t>
      </w:r>
      <w:r w:rsidRPr="007D63C4">
        <w:rPr>
          <w:rFonts w:ascii="Times New Roman" w:hAnsi="Times New Roman" w:cs="Times New Roman"/>
          <w:sz w:val="24"/>
          <w:szCs w:val="24"/>
        </w:rPr>
        <w:t>Химия</w:t>
      </w:r>
      <w:proofErr w:type="spellEnd"/>
      <w:proofErr w:type="gramEnd"/>
      <w:r w:rsidRPr="007D63C4">
        <w:rPr>
          <w:rFonts w:ascii="Times New Roman" w:hAnsi="Times New Roman" w:cs="Times New Roman"/>
          <w:sz w:val="24"/>
          <w:szCs w:val="24"/>
        </w:rPr>
        <w:t xml:space="preserve"> как часть естествознания. Предмет химии. Химия — </w:t>
      </w:r>
      <w:proofErr w:type="spellStart"/>
      <w:r w:rsidRPr="007D63C4">
        <w:rPr>
          <w:rFonts w:ascii="Times New Roman" w:hAnsi="Times New Roman" w:cs="Times New Roman"/>
          <w:sz w:val="24"/>
          <w:szCs w:val="24"/>
        </w:rPr>
        <w:t>частьестествознания</w:t>
      </w:r>
      <w:proofErr w:type="spellEnd"/>
      <w:r w:rsidRPr="007D63C4">
        <w:rPr>
          <w:rFonts w:ascii="Times New Roman" w:hAnsi="Times New Roman" w:cs="Times New Roman"/>
          <w:sz w:val="24"/>
          <w:szCs w:val="24"/>
        </w:rPr>
        <w:t xml:space="preserve">. Взаимоотношения человека и </w:t>
      </w:r>
      <w:r w:rsidR="00080B25" w:rsidRPr="007D63C4">
        <w:rPr>
          <w:rFonts w:ascii="Times New Roman" w:hAnsi="Times New Roman" w:cs="Times New Roman"/>
          <w:sz w:val="24"/>
          <w:szCs w:val="24"/>
        </w:rPr>
        <w:t>ок</w:t>
      </w:r>
      <w:r w:rsidRPr="007D63C4">
        <w:rPr>
          <w:rFonts w:ascii="Times New Roman" w:hAnsi="Times New Roman" w:cs="Times New Roman"/>
          <w:sz w:val="24"/>
          <w:szCs w:val="24"/>
        </w:rPr>
        <w:t xml:space="preserve">ружающего мира. Предмет химии. Физические тела и вещества. Свойства веществ. Применение веществ на основе их свойств. Наблюдение и эксперимент как методы изучения естествознания и химии. Наблюдение как основной метод познания окружающего мира. Условия проведения наблюдения. Гипотеза. Эксперимент. Вывод. Строение пламени. Лаборатория и оборудование. Моделирование. Модель, моделирование. Особенности моделирования в географии, физике, биологии. Модели в биологии. Муляжи. Модели в физике. Географические модели. Химические модели: предметные (модели атома, молекул, химических и промышленных производств), знаковые, или символьные (символы элементов, формулы веществ, уравнения реакций). Химические знаки и формулы. Химический элемент. Химические знаки. Их обозначение, произношение. Химические формулы веществ. Простые и сложные вещества. Индексы и коэффициенты. Качественный и количественный состав вещества. Химия и физика. Универсальный характер положений </w:t>
      </w:r>
      <w:proofErr w:type="spellStart"/>
      <w:r w:rsidRPr="007D63C4">
        <w:rPr>
          <w:rFonts w:ascii="Times New Roman" w:hAnsi="Times New Roman" w:cs="Times New Roman"/>
          <w:sz w:val="24"/>
          <w:szCs w:val="24"/>
        </w:rPr>
        <w:t>молекулярно</w:t>
      </w:r>
      <w:proofErr w:type="spellEnd"/>
      <w:r w:rsidRPr="007D63C4">
        <w:rPr>
          <w:rFonts w:ascii="Times New Roman" w:hAnsi="Times New Roman" w:cs="Times New Roman"/>
          <w:sz w:val="24"/>
          <w:szCs w:val="24"/>
        </w:rPr>
        <w:t xml:space="preserve"> - кинетической теории. Понятия «атом», «молекула», «ион». Строение вещества. Кристаллическое состояние вещества. Диффузия. Вещества молекулярного и немолекулярного строения. Агрегатные состояния веществ. Понятие об агрегатном состоянии вещества. Физические и химические явления. Газообразные, жидкие и твердые вещества. Химия и география. Строение Земли: ядро, мантия, кора. Литосфера. Минералы и горные породы. Магматические и осадочные (неорганические и органические, в том числе и горючие) породы. Химия и биология. Химический состав живой клетки: неорганические (вода и минеральные соли) и органические (белки, жиры, углеводы, витамины) вещества. Биологическая роль воды в живой клетке. Фотосинтез. Хлорофилл. Биологическое значение жиров, белков, эфирных масел, углеводов и витаминов для жизнедеятельности организмов. Демонстрации: Коллекция различных предметов или фотографий предметов из алюминия для иллюстрации идеи «свойства — применение». Учебное оборудование, используемое на уроках физики, биологии, географии и химии. Биологические модели (муляжи органов и систем органов растений, животных и человека). Вода в трех агрегатных состояниях. Коллекция минералов (лазурит, </w:t>
      </w:r>
      <w:r w:rsidRPr="007D63C4">
        <w:rPr>
          <w:rFonts w:ascii="Times New Roman" w:hAnsi="Times New Roman" w:cs="Times New Roman"/>
          <w:sz w:val="24"/>
          <w:szCs w:val="24"/>
        </w:rPr>
        <w:lastRenderedPageBreak/>
        <w:t xml:space="preserve">корунд, халькопирит, флюорит, </w:t>
      </w:r>
      <w:proofErr w:type="spellStart"/>
      <w:r w:rsidRPr="007D63C4">
        <w:rPr>
          <w:rFonts w:ascii="Times New Roman" w:hAnsi="Times New Roman" w:cs="Times New Roman"/>
          <w:sz w:val="24"/>
          <w:szCs w:val="24"/>
        </w:rPr>
        <w:t>галит</w:t>
      </w:r>
      <w:proofErr w:type="spellEnd"/>
      <w:r w:rsidRPr="007D63C4">
        <w:rPr>
          <w:rFonts w:ascii="Times New Roman" w:hAnsi="Times New Roman" w:cs="Times New Roman"/>
          <w:sz w:val="24"/>
          <w:szCs w:val="24"/>
        </w:rPr>
        <w:t xml:space="preserve">). Коллекция горных пород (гранит, различные формы кальцита — мел, мрамор, известняк). Коллекция горючих ископаемых (нефть, каменный уголь, сланцы, торф). </w:t>
      </w:r>
      <w:r w:rsidRPr="007D63C4">
        <w:rPr>
          <w:rFonts w:ascii="Times New Roman" w:hAnsi="Times New Roman" w:cs="Times New Roman"/>
          <w:b/>
          <w:bCs/>
          <w:sz w:val="24"/>
          <w:szCs w:val="24"/>
        </w:rPr>
        <w:t>Демонстрационные эксперименты</w:t>
      </w:r>
      <w:r w:rsidRPr="007D63C4">
        <w:rPr>
          <w:rFonts w:ascii="Times New Roman" w:hAnsi="Times New Roman" w:cs="Times New Roman"/>
          <w:sz w:val="24"/>
          <w:szCs w:val="24"/>
        </w:rPr>
        <w:t>: Научное наблюдение и его описание. Изучение строения пламени.</w:t>
      </w:r>
    </w:p>
    <w:p w:rsidR="00B26BA3" w:rsidRPr="007D63C4" w:rsidRDefault="00B26BA3" w:rsidP="007D63C4">
      <w:pPr>
        <w:jc w:val="both"/>
        <w:rPr>
          <w:rFonts w:ascii="Times New Roman" w:hAnsi="Times New Roman" w:cs="Times New Roman"/>
          <w:sz w:val="24"/>
          <w:szCs w:val="24"/>
        </w:rPr>
      </w:pPr>
      <w:r w:rsidRPr="007D63C4">
        <w:rPr>
          <w:rFonts w:ascii="Times New Roman" w:hAnsi="Times New Roman" w:cs="Times New Roman"/>
          <w:sz w:val="24"/>
          <w:szCs w:val="24"/>
        </w:rPr>
        <w:t xml:space="preserve">Относительные атомная и молекулярная массы. Относительная атомная масса элемента. Молекулярная масса. Определение относительной атомной массы химических элементов по таблице Д. И. Менделеева. Нахождение относительной молекулярной массы по формуле вещества как суммы относительных атомных масс, составляющих вещество химических элементов. Массовая доля элемента в сложном веществе. Понятие о массовой доле химического элемента (w) в сложном веществе и ее расчет по формуле вещества. Нахождение формулы вещества по значениям массовых долей образующих его элементов (для двухчасового изучения курса). Чистые вещества и смеси. Чистые вещества. Смеси. Газообразные (воздух, природный газ), жидкие (нефть), твердые смеси (горные породы, кулинарные смеси и синтетические моющие средства). Объемная доля газа в смеси. Определение объемной доли газа (ϕ) в смеси. </w:t>
      </w:r>
      <w:proofErr w:type="spellStart"/>
      <w:r w:rsidRPr="007D63C4">
        <w:rPr>
          <w:rFonts w:ascii="Times New Roman" w:hAnsi="Times New Roman" w:cs="Times New Roman"/>
          <w:sz w:val="24"/>
          <w:szCs w:val="24"/>
        </w:rPr>
        <w:t>Составатмосферного</w:t>
      </w:r>
      <w:proofErr w:type="spellEnd"/>
      <w:r w:rsidRPr="007D63C4">
        <w:rPr>
          <w:rFonts w:ascii="Times New Roman" w:hAnsi="Times New Roman" w:cs="Times New Roman"/>
          <w:sz w:val="24"/>
          <w:szCs w:val="24"/>
        </w:rPr>
        <w:t xml:space="preserve"> воздуха и природного газа. Расчет объема доли газа в смеси по его объему и </w:t>
      </w:r>
      <w:proofErr w:type="spellStart"/>
      <w:proofErr w:type="gramStart"/>
      <w:r w:rsidRPr="007D63C4">
        <w:rPr>
          <w:rFonts w:ascii="Times New Roman" w:hAnsi="Times New Roman" w:cs="Times New Roman"/>
          <w:sz w:val="24"/>
          <w:szCs w:val="24"/>
        </w:rPr>
        <w:t>наоборот.Массовая</w:t>
      </w:r>
      <w:proofErr w:type="spellEnd"/>
      <w:proofErr w:type="gramEnd"/>
      <w:r w:rsidRPr="007D63C4">
        <w:rPr>
          <w:rFonts w:ascii="Times New Roman" w:hAnsi="Times New Roman" w:cs="Times New Roman"/>
          <w:sz w:val="24"/>
          <w:szCs w:val="24"/>
        </w:rPr>
        <w:t xml:space="preserve"> доля вещества в растворе. Массовая доля вещества (w) в растворе. Концентрация. Растворитель и растворенное вещество. Расчет массы растворенного вещества по массе раствора и массовой доле растворенного вещества. Массовая доля примесей. Понятие о чистом веществе и примеси. Массовая доля примеси (w) в образце исходного вещества. Основное вещество. Расчет массы основного вещества по массе вещества, содержащего определенную массовую долю примесей. </w:t>
      </w:r>
      <w:r w:rsidRPr="007D63C4">
        <w:rPr>
          <w:rFonts w:ascii="Times New Roman" w:hAnsi="Times New Roman" w:cs="Times New Roman"/>
          <w:b/>
          <w:bCs/>
          <w:sz w:val="24"/>
          <w:szCs w:val="24"/>
        </w:rPr>
        <w:t>Демонстрации:</w:t>
      </w:r>
      <w:r w:rsidRPr="007D63C4">
        <w:rPr>
          <w:rFonts w:ascii="Times New Roman" w:hAnsi="Times New Roman" w:cs="Times New Roman"/>
          <w:sz w:val="24"/>
          <w:szCs w:val="24"/>
        </w:rPr>
        <w:t xml:space="preserve"> Коллекция различных видов мрамора и изделий из него. Смесь речного и сахарного песка и их разделение. Коллекция нефти и нефтепродуктов. Коллекция бытовых смесей.</w:t>
      </w:r>
    </w:p>
    <w:p w:rsidR="00B26BA3" w:rsidRPr="007D63C4" w:rsidRDefault="00B26BA3" w:rsidP="007D63C4">
      <w:pPr>
        <w:jc w:val="both"/>
        <w:rPr>
          <w:rFonts w:ascii="Times New Roman" w:hAnsi="Times New Roman" w:cs="Times New Roman"/>
          <w:sz w:val="24"/>
          <w:szCs w:val="24"/>
        </w:rPr>
      </w:pPr>
      <w:r w:rsidRPr="007D63C4">
        <w:rPr>
          <w:rFonts w:ascii="Times New Roman" w:hAnsi="Times New Roman" w:cs="Times New Roman"/>
          <w:sz w:val="24"/>
          <w:szCs w:val="24"/>
        </w:rPr>
        <w:t>Разделение смесей. Способы разделения смесей и очистка веществ. Некоторые простейшие способы разделения смесей: просеивание, разделение смесей порошков железа и серы, отстаивание, декантация, центрифугирование, разделение с помощью делительной воронки, фильтрование. Фильтрование в лаборатории, быту и на производстве. Понятие о фильтрате. Адсорбция. Понятие об адсорбции и адсорбентах. Активированный уголь как важнейший адсорбент. Устройство противогаза. Дистилляция, или перегонка. Дистилляция (перегонка) как процесс выделения вещества из жидкой смеси. Дистиллированная вода и области ее применения. Кристаллизация или выпаривание. Химические реакции. Условия протекания и прекращения химических реакций. Химические реакции как процесс превращения одних веществ в другие. Условия протекания и прекращения химических реакций. Соприкосновение (контакт) веществ, нагревание. Признаки химических реакций. Признаки химических реакций: изменение цвета, образование осадка, растворение полученного осадка, выделение газа, появление запаха, выделение или поглощение теплоты. Демонстрационные эксперименты: Разделение смеси порошка серы и железных опилок. Разделение смеси порошка серы и песка. Разделение смеси воды и растительного масла с помощью делительной воронки.</w:t>
      </w:r>
    </w:p>
    <w:p w:rsidR="00AB0E2B" w:rsidRPr="007D63C4" w:rsidRDefault="00AB0E2B" w:rsidP="007D63C4">
      <w:pPr>
        <w:jc w:val="both"/>
        <w:rPr>
          <w:rFonts w:ascii="Times New Roman" w:hAnsi="Times New Roman" w:cs="Times New Roman"/>
          <w:sz w:val="24"/>
          <w:szCs w:val="24"/>
        </w:rPr>
      </w:pPr>
    </w:p>
    <w:p w:rsidR="00AB0E2B" w:rsidRPr="007D63C4" w:rsidRDefault="00AB0E2B" w:rsidP="007D63C4">
      <w:pPr>
        <w:jc w:val="both"/>
        <w:rPr>
          <w:rFonts w:ascii="Times New Roman" w:hAnsi="Times New Roman" w:cs="Times New Roman"/>
          <w:sz w:val="24"/>
          <w:szCs w:val="24"/>
        </w:rPr>
      </w:pPr>
    </w:p>
    <w:p w:rsidR="00AB0E2B" w:rsidRPr="007D63C4" w:rsidRDefault="00AB0E2B" w:rsidP="007D63C4">
      <w:pPr>
        <w:jc w:val="both"/>
        <w:rPr>
          <w:rFonts w:ascii="Times New Roman" w:hAnsi="Times New Roman" w:cs="Times New Roman"/>
          <w:sz w:val="24"/>
          <w:szCs w:val="24"/>
        </w:rPr>
      </w:pPr>
    </w:p>
    <w:p w:rsidR="00AB0E2B" w:rsidRPr="007D63C4" w:rsidRDefault="00AB0E2B" w:rsidP="007D63C4">
      <w:pPr>
        <w:jc w:val="both"/>
        <w:rPr>
          <w:rFonts w:ascii="Times New Roman" w:hAnsi="Times New Roman" w:cs="Times New Roman"/>
          <w:sz w:val="24"/>
          <w:szCs w:val="24"/>
        </w:rPr>
      </w:pPr>
    </w:p>
    <w:p w:rsidR="00AB0E2B" w:rsidRPr="007D63C4" w:rsidRDefault="00AB0E2B" w:rsidP="007D63C4">
      <w:pPr>
        <w:jc w:val="both"/>
        <w:rPr>
          <w:rFonts w:ascii="Times New Roman" w:hAnsi="Times New Roman" w:cs="Times New Roman"/>
          <w:sz w:val="24"/>
          <w:szCs w:val="24"/>
        </w:rPr>
      </w:pPr>
    </w:p>
    <w:p w:rsidR="00AB0E2B" w:rsidRPr="007D63C4" w:rsidRDefault="00AB0E2B" w:rsidP="007D63C4">
      <w:pPr>
        <w:jc w:val="both"/>
        <w:rPr>
          <w:rFonts w:ascii="Times New Roman" w:hAnsi="Times New Roman" w:cs="Times New Roman"/>
          <w:sz w:val="24"/>
          <w:szCs w:val="24"/>
        </w:rPr>
      </w:pPr>
    </w:p>
    <w:p w:rsidR="00AB0E2B" w:rsidRPr="007D63C4" w:rsidRDefault="00AB0E2B" w:rsidP="007D63C4">
      <w:pPr>
        <w:jc w:val="both"/>
        <w:rPr>
          <w:rFonts w:ascii="Times New Roman" w:hAnsi="Times New Roman" w:cs="Times New Roman"/>
          <w:sz w:val="24"/>
          <w:szCs w:val="24"/>
        </w:rPr>
      </w:pPr>
    </w:p>
    <w:p w:rsidR="00AB0E2B" w:rsidRPr="007D63C4" w:rsidRDefault="00AB0E2B" w:rsidP="007D63C4">
      <w:pPr>
        <w:jc w:val="both"/>
        <w:rPr>
          <w:rFonts w:ascii="Times New Roman" w:hAnsi="Times New Roman" w:cs="Times New Roman"/>
          <w:sz w:val="24"/>
          <w:szCs w:val="24"/>
        </w:rPr>
      </w:pPr>
    </w:p>
    <w:p w:rsidR="00AB0E2B" w:rsidRPr="007D63C4" w:rsidRDefault="00AB0E2B" w:rsidP="007D63C4">
      <w:pPr>
        <w:jc w:val="both"/>
        <w:rPr>
          <w:rFonts w:ascii="Times New Roman" w:hAnsi="Times New Roman" w:cs="Times New Roman"/>
          <w:sz w:val="24"/>
          <w:szCs w:val="24"/>
        </w:rPr>
      </w:pPr>
    </w:p>
    <w:p w:rsidR="00AB0E2B" w:rsidRPr="007D63C4" w:rsidRDefault="00AB0E2B" w:rsidP="007D63C4">
      <w:pPr>
        <w:jc w:val="both"/>
        <w:rPr>
          <w:rFonts w:ascii="Times New Roman" w:hAnsi="Times New Roman" w:cs="Times New Roman"/>
          <w:sz w:val="24"/>
          <w:szCs w:val="24"/>
        </w:rPr>
      </w:pPr>
    </w:p>
    <w:p w:rsidR="00AB0E2B" w:rsidRPr="007D63C4" w:rsidRDefault="00AB0E2B" w:rsidP="007D63C4">
      <w:pPr>
        <w:jc w:val="both"/>
        <w:rPr>
          <w:rFonts w:ascii="Times New Roman" w:hAnsi="Times New Roman" w:cs="Times New Roman"/>
          <w:sz w:val="24"/>
          <w:szCs w:val="24"/>
        </w:rPr>
      </w:pPr>
    </w:p>
    <w:p w:rsidR="00AB0E2B" w:rsidRPr="007D63C4" w:rsidRDefault="00AB0E2B" w:rsidP="007D63C4">
      <w:pPr>
        <w:jc w:val="both"/>
        <w:rPr>
          <w:rFonts w:ascii="Times New Roman" w:hAnsi="Times New Roman" w:cs="Times New Roman"/>
          <w:sz w:val="24"/>
          <w:szCs w:val="24"/>
        </w:rPr>
      </w:pPr>
    </w:p>
    <w:p w:rsidR="00AB0E2B" w:rsidRPr="007D63C4" w:rsidRDefault="00AB0E2B" w:rsidP="007D63C4">
      <w:pPr>
        <w:jc w:val="both"/>
        <w:rPr>
          <w:rFonts w:ascii="Times New Roman" w:hAnsi="Times New Roman" w:cs="Times New Roman"/>
          <w:sz w:val="24"/>
          <w:szCs w:val="24"/>
        </w:rPr>
      </w:pPr>
    </w:p>
    <w:p w:rsidR="00AB0E2B" w:rsidRPr="007D63C4" w:rsidRDefault="00AB0E2B" w:rsidP="007D63C4">
      <w:pPr>
        <w:jc w:val="both"/>
        <w:rPr>
          <w:rFonts w:ascii="Times New Roman" w:hAnsi="Times New Roman" w:cs="Times New Roman"/>
          <w:b/>
          <w:sz w:val="24"/>
          <w:szCs w:val="24"/>
        </w:rPr>
      </w:pPr>
      <w:r w:rsidRPr="007D63C4">
        <w:rPr>
          <w:rFonts w:ascii="Times New Roman" w:hAnsi="Times New Roman" w:cs="Times New Roman"/>
          <w:b/>
          <w:sz w:val="24"/>
          <w:szCs w:val="24"/>
        </w:rPr>
        <w:t xml:space="preserve">Тематическое планирование для 7 класса Введение в химию. </w:t>
      </w:r>
    </w:p>
    <w:tbl>
      <w:tblPr>
        <w:tblStyle w:val="a3"/>
        <w:tblW w:w="0" w:type="auto"/>
        <w:tblLook w:val="04A0" w:firstRow="1" w:lastRow="0" w:firstColumn="1" w:lastColumn="0" w:noHBand="0" w:noVBand="1"/>
      </w:tblPr>
      <w:tblGrid>
        <w:gridCol w:w="704"/>
        <w:gridCol w:w="5526"/>
        <w:gridCol w:w="3115"/>
      </w:tblGrid>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Тема</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Домашнее задание</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1</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Введение в предмет химия. Химия часть естествознания. Техника безопасности при работе в кабинете химии</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П.1</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bookmarkStart w:id="1" w:name="_Hlk145794950"/>
            <w:r w:rsidRPr="007D63C4">
              <w:rPr>
                <w:rFonts w:ascii="Times New Roman" w:hAnsi="Times New Roman" w:cs="Times New Roman"/>
                <w:bCs/>
                <w:sz w:val="24"/>
                <w:szCs w:val="24"/>
              </w:rPr>
              <w:t>2</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Вещества и тела.</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П.3</w:t>
            </w:r>
          </w:p>
        </w:tc>
      </w:tr>
      <w:bookmarkEnd w:id="1"/>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3</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Практическая работа 1.Знакомство с лабораторным оборудованием.</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П.2</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4</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Практическая работа 2 .Наблюдение за горящей свечой.</w:t>
            </w:r>
          </w:p>
        </w:tc>
        <w:tc>
          <w:tcPr>
            <w:tcW w:w="3115" w:type="dxa"/>
          </w:tcPr>
          <w:p w:rsidR="00AB0E2B" w:rsidRPr="007D63C4" w:rsidRDefault="00AB0E2B" w:rsidP="007D63C4">
            <w:pPr>
              <w:jc w:val="both"/>
              <w:rPr>
                <w:rFonts w:ascii="Times New Roman" w:hAnsi="Times New Roman" w:cs="Times New Roman"/>
                <w:bCs/>
                <w:sz w:val="24"/>
                <w:szCs w:val="24"/>
              </w:rPr>
            </w:pP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5</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Физические и химические явления.</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П.4</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6</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Химические элементы.</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П.5</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7</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Периодическая таблица.</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П.6</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8</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Химические формулы веществ.</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П.7</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9</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Относительные и молекулярные массы</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П.8</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10</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Простые и сложные вещества. Изготовление моделей веществ..</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П.9</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11</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Кислород</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П.10</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12</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Углерод</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П.11</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13</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Оксиды, состав, применение</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П.12</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14</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Вода.</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П.13</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15</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Контрольная работа за 1 полугодие.</w:t>
            </w:r>
          </w:p>
        </w:tc>
        <w:tc>
          <w:tcPr>
            <w:tcW w:w="3115" w:type="dxa"/>
          </w:tcPr>
          <w:p w:rsidR="00AB0E2B" w:rsidRPr="007D63C4" w:rsidRDefault="00AB0E2B" w:rsidP="007D63C4">
            <w:pPr>
              <w:jc w:val="both"/>
              <w:rPr>
                <w:rFonts w:ascii="Times New Roman" w:hAnsi="Times New Roman" w:cs="Times New Roman"/>
                <w:b/>
                <w:sz w:val="24"/>
                <w:szCs w:val="24"/>
              </w:rPr>
            </w:pP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16</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Углекислый газ.</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П.14</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17</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Кислоты</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П.15</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18</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Основания</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П.16</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19</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Индикаторы.</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П.17</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20</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Соли.</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П.18 выращивание кристаллов</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21</w:t>
            </w:r>
          </w:p>
        </w:tc>
        <w:tc>
          <w:tcPr>
            <w:tcW w:w="5526" w:type="dxa"/>
          </w:tcPr>
          <w:p w:rsidR="00AB0E2B" w:rsidRPr="007D63C4" w:rsidRDefault="00AB0E2B" w:rsidP="007D63C4">
            <w:pPr>
              <w:jc w:val="both"/>
              <w:rPr>
                <w:rFonts w:ascii="Times New Roman" w:hAnsi="Times New Roman" w:cs="Times New Roman"/>
                <w:b/>
                <w:sz w:val="24"/>
                <w:szCs w:val="24"/>
              </w:rPr>
            </w:pPr>
            <w:r w:rsidRPr="007D63C4">
              <w:rPr>
                <w:rFonts w:ascii="Times New Roman" w:hAnsi="Times New Roman" w:cs="Times New Roman"/>
                <w:bCs/>
                <w:sz w:val="24"/>
                <w:szCs w:val="24"/>
              </w:rPr>
              <w:t>Массовая доля элемента в соединении</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П.19</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22</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Чистые вещества и смеси. Виды смесей.</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П.20</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23</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Способы разделения однородных смесей</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П.21</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24</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Способы разделения неоднородных смесей</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П.22</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25</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Массовая доля компонента смеси.</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П.23,п.24</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26</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Растворы. Растворимость.</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П.25</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27</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Массовая доля вещества в растворе.</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П.26</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28</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 xml:space="preserve">Практическая работа3 Приготовление раствора с определенной массовой долей растворенного </w:t>
            </w:r>
            <w:r w:rsidRPr="007D63C4">
              <w:rPr>
                <w:rFonts w:ascii="Times New Roman" w:hAnsi="Times New Roman" w:cs="Times New Roman"/>
                <w:bCs/>
                <w:sz w:val="24"/>
                <w:szCs w:val="24"/>
              </w:rPr>
              <w:lastRenderedPageBreak/>
              <w:t>вещества</w:t>
            </w:r>
          </w:p>
        </w:tc>
        <w:tc>
          <w:tcPr>
            <w:tcW w:w="3115" w:type="dxa"/>
          </w:tcPr>
          <w:p w:rsidR="00AB0E2B" w:rsidRPr="007D63C4" w:rsidRDefault="00AB0E2B" w:rsidP="007D63C4">
            <w:pPr>
              <w:jc w:val="both"/>
              <w:rPr>
                <w:rFonts w:ascii="Times New Roman" w:hAnsi="Times New Roman" w:cs="Times New Roman"/>
                <w:bCs/>
                <w:sz w:val="24"/>
                <w:szCs w:val="24"/>
              </w:rPr>
            </w:pP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lastRenderedPageBreak/>
              <w:t>29</w:t>
            </w:r>
          </w:p>
        </w:tc>
        <w:tc>
          <w:tcPr>
            <w:tcW w:w="5526" w:type="dxa"/>
          </w:tcPr>
          <w:p w:rsidR="00AB0E2B" w:rsidRPr="007D63C4" w:rsidRDefault="00AB0E2B" w:rsidP="007D63C4">
            <w:pPr>
              <w:ind w:left="708" w:hanging="708"/>
              <w:jc w:val="both"/>
              <w:rPr>
                <w:rFonts w:ascii="Times New Roman" w:hAnsi="Times New Roman" w:cs="Times New Roman"/>
                <w:bCs/>
                <w:sz w:val="24"/>
                <w:szCs w:val="24"/>
              </w:rPr>
            </w:pPr>
            <w:r w:rsidRPr="007D63C4">
              <w:rPr>
                <w:rFonts w:ascii="Times New Roman" w:hAnsi="Times New Roman" w:cs="Times New Roman"/>
                <w:bCs/>
                <w:sz w:val="24"/>
                <w:szCs w:val="24"/>
              </w:rPr>
              <w:t>Уравнения химий реакции. Коэффициенты.</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П.27</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30</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Итоговая контрольная работа</w:t>
            </w:r>
          </w:p>
        </w:tc>
        <w:tc>
          <w:tcPr>
            <w:tcW w:w="3115" w:type="dxa"/>
          </w:tcPr>
          <w:p w:rsidR="00AB0E2B" w:rsidRPr="007D63C4" w:rsidRDefault="00AB0E2B" w:rsidP="007D63C4">
            <w:pPr>
              <w:jc w:val="both"/>
              <w:rPr>
                <w:rFonts w:ascii="Times New Roman" w:hAnsi="Times New Roman" w:cs="Times New Roman"/>
                <w:bCs/>
                <w:sz w:val="24"/>
                <w:szCs w:val="24"/>
              </w:rPr>
            </w:pP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31</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Уравнения химий реакции. Коэффициенты.</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П.27</w:t>
            </w:r>
          </w:p>
        </w:tc>
      </w:tr>
      <w:tr w:rsidR="00AB0E2B" w:rsidRPr="007D63C4" w:rsidTr="00392457">
        <w:tc>
          <w:tcPr>
            <w:tcW w:w="704"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32</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Признаки химических  реакций.</w:t>
            </w:r>
          </w:p>
        </w:tc>
        <w:tc>
          <w:tcPr>
            <w:tcW w:w="3115"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П.28</w:t>
            </w:r>
          </w:p>
        </w:tc>
      </w:tr>
      <w:tr w:rsidR="00AB0E2B" w:rsidRPr="007D63C4" w:rsidTr="00392457">
        <w:tc>
          <w:tcPr>
            <w:tcW w:w="704" w:type="dxa"/>
          </w:tcPr>
          <w:p w:rsidR="00AB0E2B" w:rsidRPr="007D63C4" w:rsidRDefault="00AB0E2B" w:rsidP="007D63C4">
            <w:pPr>
              <w:jc w:val="both"/>
              <w:rPr>
                <w:rFonts w:ascii="Times New Roman" w:hAnsi="Times New Roman" w:cs="Times New Roman"/>
                <w:b/>
                <w:sz w:val="24"/>
                <w:szCs w:val="24"/>
              </w:rPr>
            </w:pPr>
            <w:r w:rsidRPr="007D63C4">
              <w:rPr>
                <w:rFonts w:ascii="Times New Roman" w:hAnsi="Times New Roman" w:cs="Times New Roman"/>
                <w:b/>
                <w:sz w:val="24"/>
                <w:szCs w:val="24"/>
              </w:rPr>
              <w:t>33</w:t>
            </w:r>
          </w:p>
        </w:tc>
        <w:tc>
          <w:tcPr>
            <w:tcW w:w="5526" w:type="dxa"/>
          </w:tcPr>
          <w:p w:rsidR="00AB0E2B" w:rsidRPr="007D63C4" w:rsidRDefault="00AB0E2B" w:rsidP="007D63C4">
            <w:pPr>
              <w:jc w:val="both"/>
              <w:rPr>
                <w:rFonts w:ascii="Times New Roman" w:hAnsi="Times New Roman" w:cs="Times New Roman"/>
                <w:bCs/>
                <w:sz w:val="24"/>
                <w:szCs w:val="24"/>
              </w:rPr>
            </w:pPr>
            <w:r w:rsidRPr="007D63C4">
              <w:rPr>
                <w:rFonts w:ascii="Times New Roman" w:hAnsi="Times New Roman" w:cs="Times New Roman"/>
                <w:bCs/>
                <w:sz w:val="24"/>
                <w:szCs w:val="24"/>
              </w:rPr>
              <w:t>Типы химических реакций.</w:t>
            </w:r>
          </w:p>
        </w:tc>
        <w:tc>
          <w:tcPr>
            <w:tcW w:w="3115" w:type="dxa"/>
          </w:tcPr>
          <w:p w:rsidR="00AB0E2B" w:rsidRPr="007D63C4" w:rsidRDefault="00AB0E2B" w:rsidP="007D63C4">
            <w:pPr>
              <w:jc w:val="both"/>
              <w:rPr>
                <w:rFonts w:ascii="Times New Roman" w:hAnsi="Times New Roman" w:cs="Times New Roman"/>
                <w:b/>
                <w:sz w:val="24"/>
                <w:szCs w:val="24"/>
              </w:rPr>
            </w:pPr>
          </w:p>
        </w:tc>
      </w:tr>
      <w:tr w:rsidR="00AB0E2B" w:rsidRPr="007D63C4" w:rsidTr="00392457">
        <w:tc>
          <w:tcPr>
            <w:tcW w:w="704" w:type="dxa"/>
          </w:tcPr>
          <w:p w:rsidR="00AB0E2B" w:rsidRPr="007D63C4" w:rsidRDefault="00AB0E2B" w:rsidP="007D63C4">
            <w:pPr>
              <w:jc w:val="both"/>
              <w:rPr>
                <w:rFonts w:ascii="Times New Roman" w:hAnsi="Times New Roman" w:cs="Times New Roman"/>
                <w:b/>
                <w:sz w:val="24"/>
                <w:szCs w:val="24"/>
              </w:rPr>
            </w:pPr>
            <w:r w:rsidRPr="007D63C4">
              <w:rPr>
                <w:rFonts w:ascii="Times New Roman" w:hAnsi="Times New Roman" w:cs="Times New Roman"/>
                <w:b/>
                <w:sz w:val="24"/>
                <w:szCs w:val="24"/>
              </w:rPr>
              <w:t>34</w:t>
            </w:r>
          </w:p>
        </w:tc>
        <w:tc>
          <w:tcPr>
            <w:tcW w:w="5526" w:type="dxa"/>
          </w:tcPr>
          <w:p w:rsidR="00AB0E2B" w:rsidRPr="007D63C4" w:rsidRDefault="00AB0E2B" w:rsidP="007D63C4">
            <w:pPr>
              <w:jc w:val="both"/>
              <w:rPr>
                <w:rFonts w:ascii="Times New Roman" w:hAnsi="Times New Roman" w:cs="Times New Roman"/>
                <w:b/>
                <w:sz w:val="24"/>
                <w:szCs w:val="24"/>
              </w:rPr>
            </w:pPr>
            <w:r w:rsidRPr="007D63C4">
              <w:rPr>
                <w:rFonts w:ascii="Times New Roman" w:hAnsi="Times New Roman" w:cs="Times New Roman"/>
                <w:bCs/>
                <w:sz w:val="24"/>
                <w:szCs w:val="24"/>
              </w:rPr>
              <w:t xml:space="preserve">Обобщение по </w:t>
            </w:r>
            <w:r w:rsidR="001570AF" w:rsidRPr="007D63C4">
              <w:rPr>
                <w:rFonts w:ascii="Times New Roman" w:hAnsi="Times New Roman" w:cs="Times New Roman"/>
                <w:bCs/>
                <w:sz w:val="24"/>
                <w:szCs w:val="24"/>
              </w:rPr>
              <w:t>курсу «Введение в химию»</w:t>
            </w:r>
            <w:r w:rsidRPr="007D63C4">
              <w:rPr>
                <w:rFonts w:ascii="Times New Roman" w:hAnsi="Times New Roman" w:cs="Times New Roman"/>
                <w:b/>
                <w:sz w:val="24"/>
                <w:szCs w:val="24"/>
              </w:rPr>
              <w:t>.</w:t>
            </w:r>
          </w:p>
        </w:tc>
        <w:tc>
          <w:tcPr>
            <w:tcW w:w="3115" w:type="dxa"/>
          </w:tcPr>
          <w:p w:rsidR="00AB0E2B" w:rsidRPr="007D63C4" w:rsidRDefault="00AB0E2B" w:rsidP="007D63C4">
            <w:pPr>
              <w:jc w:val="both"/>
              <w:rPr>
                <w:rFonts w:ascii="Times New Roman" w:hAnsi="Times New Roman" w:cs="Times New Roman"/>
                <w:b/>
                <w:sz w:val="24"/>
                <w:szCs w:val="24"/>
              </w:rPr>
            </w:pPr>
          </w:p>
        </w:tc>
      </w:tr>
      <w:tr w:rsidR="00AB0E2B" w:rsidRPr="007D63C4" w:rsidTr="00392457">
        <w:tc>
          <w:tcPr>
            <w:tcW w:w="704" w:type="dxa"/>
          </w:tcPr>
          <w:p w:rsidR="00AB0E2B" w:rsidRPr="007D63C4" w:rsidRDefault="00AB0E2B" w:rsidP="007D63C4">
            <w:pPr>
              <w:jc w:val="both"/>
              <w:rPr>
                <w:rFonts w:ascii="Times New Roman" w:hAnsi="Times New Roman" w:cs="Times New Roman"/>
                <w:b/>
                <w:sz w:val="24"/>
                <w:szCs w:val="24"/>
              </w:rPr>
            </w:pPr>
          </w:p>
        </w:tc>
        <w:tc>
          <w:tcPr>
            <w:tcW w:w="5526" w:type="dxa"/>
          </w:tcPr>
          <w:p w:rsidR="00AB0E2B" w:rsidRPr="007D63C4" w:rsidRDefault="00AB0E2B" w:rsidP="007D63C4">
            <w:pPr>
              <w:jc w:val="both"/>
              <w:rPr>
                <w:rFonts w:ascii="Times New Roman" w:hAnsi="Times New Roman" w:cs="Times New Roman"/>
                <w:b/>
                <w:sz w:val="24"/>
                <w:szCs w:val="24"/>
              </w:rPr>
            </w:pPr>
          </w:p>
        </w:tc>
        <w:tc>
          <w:tcPr>
            <w:tcW w:w="3115" w:type="dxa"/>
          </w:tcPr>
          <w:p w:rsidR="00AB0E2B" w:rsidRPr="007D63C4" w:rsidRDefault="00AB0E2B" w:rsidP="007D63C4">
            <w:pPr>
              <w:jc w:val="both"/>
              <w:rPr>
                <w:rFonts w:ascii="Times New Roman" w:hAnsi="Times New Roman" w:cs="Times New Roman"/>
                <w:b/>
                <w:sz w:val="24"/>
                <w:szCs w:val="24"/>
              </w:rPr>
            </w:pPr>
          </w:p>
        </w:tc>
      </w:tr>
    </w:tbl>
    <w:p w:rsidR="00AB0E2B" w:rsidRPr="007D63C4" w:rsidRDefault="00AB0E2B" w:rsidP="007D63C4">
      <w:pPr>
        <w:jc w:val="both"/>
        <w:rPr>
          <w:rFonts w:ascii="Times New Roman" w:hAnsi="Times New Roman" w:cs="Times New Roman"/>
          <w:sz w:val="24"/>
          <w:szCs w:val="24"/>
        </w:rPr>
      </w:pPr>
    </w:p>
    <w:sectPr w:rsidR="00AB0E2B" w:rsidRPr="007D63C4" w:rsidSect="00F51D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F5B2B"/>
    <w:rsid w:val="00080B25"/>
    <w:rsid w:val="000E450B"/>
    <w:rsid w:val="000E5F77"/>
    <w:rsid w:val="001570AF"/>
    <w:rsid w:val="003F0E44"/>
    <w:rsid w:val="004B5B91"/>
    <w:rsid w:val="00601049"/>
    <w:rsid w:val="0077009E"/>
    <w:rsid w:val="007C1F87"/>
    <w:rsid w:val="007D63C4"/>
    <w:rsid w:val="0086178B"/>
    <w:rsid w:val="00AB0E2B"/>
    <w:rsid w:val="00B26BA3"/>
    <w:rsid w:val="00BF5B2B"/>
    <w:rsid w:val="00F416E8"/>
    <w:rsid w:val="00F51D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DA585"/>
  <w15:docId w15:val="{64C09C35-46AC-4124-A215-03AEA11D4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1D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B0E2B"/>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2357</Words>
  <Characters>13437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Роза Иштерякова</dc:creator>
  <cp:lastModifiedBy>Тараканова ТГ</cp:lastModifiedBy>
  <cp:revision>4</cp:revision>
  <dcterms:created xsi:type="dcterms:W3CDTF">2023-10-11T18:20:00Z</dcterms:created>
  <dcterms:modified xsi:type="dcterms:W3CDTF">2023-11-20T06:44:00Z</dcterms:modified>
</cp:coreProperties>
</file>