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48769" w14:textId="77777777" w:rsidR="00D6207D" w:rsidRPr="00BB4DA5" w:rsidRDefault="00D6207D" w:rsidP="00D6207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8C48C7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4ED0B244" w14:textId="5A279E3A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B4DA5">
        <w:rPr>
          <w:b/>
          <w:bCs/>
          <w:color w:val="000000"/>
        </w:rPr>
        <w:t xml:space="preserve">Аннотация к рабочей программе по </w:t>
      </w:r>
      <w:r w:rsidR="00412F0F">
        <w:rPr>
          <w:b/>
          <w:bCs/>
          <w:color w:val="000000"/>
        </w:rPr>
        <w:t>алгебре и началам анализа</w:t>
      </w:r>
      <w:r w:rsidRPr="00BB4DA5">
        <w:rPr>
          <w:b/>
          <w:bCs/>
          <w:color w:val="000000"/>
        </w:rPr>
        <w:t xml:space="preserve"> 10-11 класс</w:t>
      </w:r>
      <w:r w:rsidR="002700C1" w:rsidRPr="002700C1">
        <w:t xml:space="preserve"> </w:t>
      </w:r>
      <w:r w:rsidR="002700C1" w:rsidRPr="002700C1">
        <w:rPr>
          <w:b/>
          <w:bCs/>
          <w:color w:val="000000"/>
        </w:rPr>
        <w:t xml:space="preserve">по ФГОС </w:t>
      </w:r>
      <w:r w:rsidR="002700C1">
        <w:rPr>
          <w:b/>
          <w:bCs/>
          <w:color w:val="000000"/>
        </w:rPr>
        <w:t>С</w:t>
      </w:r>
      <w:r w:rsidR="002700C1" w:rsidRPr="002700C1">
        <w:rPr>
          <w:b/>
          <w:bCs/>
          <w:color w:val="000000"/>
        </w:rPr>
        <w:t>ОО</w:t>
      </w:r>
    </w:p>
    <w:p w14:paraId="3753A87B" w14:textId="63EA4759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 xml:space="preserve">Рабочая </w:t>
      </w:r>
      <w:proofErr w:type="gramStart"/>
      <w:r w:rsidRPr="00BB4DA5">
        <w:rPr>
          <w:color w:val="000000"/>
        </w:rPr>
        <w:t>программа  «</w:t>
      </w:r>
      <w:proofErr w:type="gramEnd"/>
      <w:r w:rsidR="00412F0F">
        <w:rPr>
          <w:color w:val="000000"/>
        </w:rPr>
        <w:t>Алгебра и начала анализа</w:t>
      </w:r>
      <w:r w:rsidRPr="00BB4DA5">
        <w:rPr>
          <w:color w:val="000000"/>
        </w:rPr>
        <w:t>» для 10-11 класса составлена на основе следующих нормативно – правовых документов:</w:t>
      </w:r>
    </w:p>
    <w:p w14:paraId="1F733EFE" w14:textId="77777777" w:rsidR="00D6207D" w:rsidRPr="00BB4DA5" w:rsidRDefault="00D6207D" w:rsidP="00D6207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Приказ Министерства образования РФ № 1089 от 05.03.2004 г.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14:paraId="2344549E" w14:textId="65ABE837" w:rsidR="00D6207D" w:rsidRPr="00BB4DA5" w:rsidRDefault="00D6207D" w:rsidP="00D6207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Примерной программы среднего (полного) общего образования (профильный уровень) по математике</w:t>
      </w:r>
      <w:r w:rsidR="00412F0F">
        <w:rPr>
          <w:color w:val="000000"/>
        </w:rPr>
        <w:t>,</w:t>
      </w:r>
    </w:p>
    <w:p w14:paraId="0F6EE9AC" w14:textId="080A023A" w:rsidR="00D6207D" w:rsidRPr="00BB4DA5" w:rsidRDefault="00D6207D" w:rsidP="00D6207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Авторской примерной программой А. Г. М</w:t>
      </w:r>
      <w:r w:rsidR="00412F0F">
        <w:rPr>
          <w:color w:val="000000"/>
        </w:rPr>
        <w:t>ерзляк</w:t>
      </w:r>
      <w:r w:rsidRPr="00BB4DA5">
        <w:rPr>
          <w:color w:val="000000"/>
        </w:rPr>
        <w:t xml:space="preserve"> (профильный уровень). (Алгебра и начала математического анализа. 10-11 </w:t>
      </w:r>
      <w:proofErr w:type="gramStart"/>
      <w:r w:rsidRPr="00BB4DA5">
        <w:rPr>
          <w:color w:val="000000"/>
        </w:rPr>
        <w:t>классы./</w:t>
      </w:r>
      <w:proofErr w:type="gramEnd"/>
      <w:r w:rsidRPr="00BB4DA5">
        <w:rPr>
          <w:color w:val="000000"/>
        </w:rPr>
        <w:t xml:space="preserve"> авт.- сост. А.Г. М</w:t>
      </w:r>
      <w:r w:rsidR="00412F0F">
        <w:rPr>
          <w:color w:val="000000"/>
        </w:rPr>
        <w:t>ерзляк</w:t>
      </w:r>
      <w:r w:rsidRPr="00BB4DA5">
        <w:rPr>
          <w:color w:val="000000"/>
        </w:rPr>
        <w:t xml:space="preserve">/ М.: </w:t>
      </w:r>
      <w:r w:rsidR="00412F0F">
        <w:rPr>
          <w:color w:val="000000"/>
        </w:rPr>
        <w:t>Просвещение</w:t>
      </w:r>
      <w:r w:rsidRPr="00BB4DA5">
        <w:rPr>
          <w:color w:val="000000"/>
        </w:rPr>
        <w:t>, 20</w:t>
      </w:r>
      <w:r w:rsidR="00412F0F">
        <w:rPr>
          <w:color w:val="000000"/>
        </w:rPr>
        <w:t>22</w:t>
      </w:r>
      <w:r w:rsidRPr="00BB4DA5">
        <w:rPr>
          <w:color w:val="000000"/>
        </w:rPr>
        <w:t>);</w:t>
      </w:r>
    </w:p>
    <w:p w14:paraId="079A19C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Цели и задачи:</w:t>
      </w:r>
    </w:p>
    <w:p w14:paraId="3DDAC0F4" w14:textId="0ED39746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 xml:space="preserve">Изучение </w:t>
      </w:r>
      <w:r w:rsidR="00412F0F">
        <w:rPr>
          <w:color w:val="000000"/>
        </w:rPr>
        <w:t>алгебры</w:t>
      </w:r>
      <w:r w:rsidR="00BB4DA5" w:rsidRPr="00BB4DA5">
        <w:rPr>
          <w:color w:val="000000"/>
        </w:rPr>
        <w:t xml:space="preserve"> в старшей школе на профильном</w:t>
      </w:r>
      <w:r w:rsidRPr="00BB4DA5">
        <w:rPr>
          <w:color w:val="000000"/>
        </w:rPr>
        <w:t xml:space="preserve"> уровне направлено на достижение следующих целей:</w:t>
      </w:r>
    </w:p>
    <w:p w14:paraId="0C29213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14:paraId="20EB1265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овладение математическими знаниями и умениями, необходимыми в повседневной жизни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14:paraId="752D6C0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развитие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14:paraId="6A954EDB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воспитание средствами математики культуры личности, понимания значимости математики для научно- 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14:paraId="7CFF285B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Для реализации программного содержания используются:</w:t>
      </w:r>
    </w:p>
    <w:p w14:paraId="63BC347A" w14:textId="0A0B79B2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1.Алгебра и начала математического анализа 10-11 классы.  Учебник для общеобразовател</w:t>
      </w:r>
      <w:r w:rsidR="00BB4DA5" w:rsidRPr="00BB4DA5">
        <w:rPr>
          <w:color w:val="000000"/>
        </w:rPr>
        <w:t>ьных учреждений (профильный уровень</w:t>
      </w:r>
      <w:r w:rsidRPr="00BB4DA5">
        <w:rPr>
          <w:color w:val="000000"/>
        </w:rPr>
        <w:t xml:space="preserve">)/ </w:t>
      </w:r>
      <w:proofErr w:type="spellStart"/>
      <w:r w:rsidRPr="00BB4DA5">
        <w:rPr>
          <w:color w:val="000000"/>
        </w:rPr>
        <w:t>А.Г.М</w:t>
      </w:r>
      <w:r w:rsidR="00412F0F">
        <w:rPr>
          <w:color w:val="000000"/>
        </w:rPr>
        <w:t>ерзляк</w:t>
      </w:r>
      <w:proofErr w:type="spellEnd"/>
      <w:r w:rsidRPr="00BB4DA5">
        <w:rPr>
          <w:color w:val="000000"/>
        </w:rPr>
        <w:t xml:space="preserve">, - 12-е изд., доп. – М.: </w:t>
      </w:r>
      <w:r w:rsidR="00412F0F">
        <w:rPr>
          <w:color w:val="000000"/>
        </w:rPr>
        <w:t>Просвещение</w:t>
      </w:r>
      <w:r w:rsidRPr="00BB4DA5">
        <w:rPr>
          <w:color w:val="000000"/>
        </w:rPr>
        <w:t>, 20</w:t>
      </w:r>
      <w:r w:rsidR="00412F0F">
        <w:rPr>
          <w:color w:val="000000"/>
        </w:rPr>
        <w:t>22</w:t>
      </w:r>
      <w:r w:rsidRPr="00BB4DA5">
        <w:rPr>
          <w:color w:val="000000"/>
        </w:rPr>
        <w:t xml:space="preserve">). Задачник для общеобразовательных учреждений (базовый уровень) / </w:t>
      </w:r>
      <w:proofErr w:type="spellStart"/>
      <w:r w:rsidRPr="00BB4DA5">
        <w:rPr>
          <w:color w:val="000000"/>
        </w:rPr>
        <w:t>А.Г.Мордкович</w:t>
      </w:r>
      <w:proofErr w:type="spellEnd"/>
      <w:r w:rsidRPr="00BB4DA5">
        <w:rPr>
          <w:color w:val="000000"/>
        </w:rPr>
        <w:t xml:space="preserve"> и др., под </w:t>
      </w:r>
    </w:p>
    <w:p w14:paraId="46360B41" w14:textId="739E6341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2.Алгебра и начала анализа 10–11 классы/ А. Г. М</w:t>
      </w:r>
      <w:r w:rsidR="00412F0F">
        <w:rPr>
          <w:color w:val="000000"/>
        </w:rPr>
        <w:t>ерзляк</w:t>
      </w:r>
      <w:r w:rsidRPr="00BB4DA5">
        <w:rPr>
          <w:color w:val="000000"/>
        </w:rPr>
        <w:t xml:space="preserve">. Пособие для учителей –М.: </w:t>
      </w:r>
      <w:r w:rsidR="00412F0F">
        <w:rPr>
          <w:color w:val="000000"/>
        </w:rPr>
        <w:t xml:space="preserve">Просвещение </w:t>
      </w:r>
      <w:r w:rsidRPr="00BB4DA5">
        <w:rPr>
          <w:color w:val="000000"/>
        </w:rPr>
        <w:t>20</w:t>
      </w:r>
      <w:r w:rsidR="00412F0F">
        <w:rPr>
          <w:color w:val="000000"/>
        </w:rPr>
        <w:t>2</w:t>
      </w:r>
      <w:r w:rsidRPr="00BB4DA5">
        <w:rPr>
          <w:color w:val="000000"/>
        </w:rPr>
        <w:t>2 г.</w:t>
      </w:r>
    </w:p>
    <w:p w14:paraId="225A9BC6" w14:textId="77777777" w:rsidR="00D6207D" w:rsidRPr="00BB4DA5" w:rsidRDefault="00BB4DA5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3</w:t>
      </w:r>
      <w:r w:rsidR="00D6207D" w:rsidRPr="00BB4DA5">
        <w:rPr>
          <w:color w:val="000000"/>
        </w:rPr>
        <w:t>. Алгебра и начала математического а</w:t>
      </w:r>
      <w:r w:rsidRPr="00BB4DA5">
        <w:rPr>
          <w:color w:val="000000"/>
        </w:rPr>
        <w:t>нализа 10 класс. Контрольные работы</w:t>
      </w:r>
      <w:r w:rsidR="00D6207D" w:rsidRPr="00BB4DA5">
        <w:rPr>
          <w:color w:val="000000"/>
        </w:rPr>
        <w:t xml:space="preserve"> </w:t>
      </w:r>
      <w:proofErr w:type="spellStart"/>
      <w:r w:rsidR="00D6207D" w:rsidRPr="00BB4DA5">
        <w:rPr>
          <w:color w:val="000000"/>
        </w:rPr>
        <w:t>работы</w:t>
      </w:r>
      <w:proofErr w:type="spellEnd"/>
      <w:r w:rsidR="00D6207D" w:rsidRPr="00BB4DA5">
        <w:rPr>
          <w:color w:val="000000"/>
        </w:rPr>
        <w:t xml:space="preserve"> для</w:t>
      </w:r>
      <w:r w:rsidRPr="00BB4DA5">
        <w:rPr>
          <w:color w:val="000000"/>
        </w:rPr>
        <w:t xml:space="preserve"> учащихся профильный уровень / В.И. </w:t>
      </w:r>
      <w:proofErr w:type="spellStart"/>
      <w:r w:rsidRPr="00BB4DA5">
        <w:rPr>
          <w:color w:val="000000"/>
        </w:rPr>
        <w:t>Глизбург</w:t>
      </w:r>
      <w:proofErr w:type="spellEnd"/>
      <w:r w:rsidR="00D6207D" w:rsidRPr="00BB4DA5">
        <w:rPr>
          <w:color w:val="000000"/>
        </w:rPr>
        <w:t xml:space="preserve"> под ред. </w:t>
      </w:r>
      <w:proofErr w:type="spellStart"/>
      <w:r w:rsidR="00D6207D" w:rsidRPr="00BB4DA5">
        <w:rPr>
          <w:color w:val="000000"/>
        </w:rPr>
        <w:t>А.Г.Мордковича</w:t>
      </w:r>
      <w:proofErr w:type="spellEnd"/>
      <w:r w:rsidR="00D6207D" w:rsidRPr="00BB4DA5">
        <w:rPr>
          <w:color w:val="000000"/>
        </w:rPr>
        <w:t>. М.: Мнемозина, 2012.</w:t>
      </w:r>
    </w:p>
    <w:p w14:paraId="5DED8A99" w14:textId="59D41A37" w:rsidR="00D6207D" w:rsidRPr="00BB4DA5" w:rsidRDefault="00BB4DA5" w:rsidP="00412F0F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4</w:t>
      </w:r>
      <w:r w:rsidR="00D6207D" w:rsidRPr="00BB4DA5">
        <w:rPr>
          <w:color w:val="000000"/>
        </w:rPr>
        <w:t xml:space="preserve">. Алгебра и начала математического анализа 11 класс. </w:t>
      </w:r>
      <w:r w:rsidRPr="00BB4DA5">
        <w:rPr>
          <w:color w:val="000000"/>
        </w:rPr>
        <w:t xml:space="preserve">Контрольные работы </w:t>
      </w:r>
      <w:proofErr w:type="spellStart"/>
      <w:r w:rsidRPr="00BB4DA5">
        <w:rPr>
          <w:color w:val="000000"/>
        </w:rPr>
        <w:t>работы</w:t>
      </w:r>
      <w:proofErr w:type="spellEnd"/>
      <w:r w:rsidRPr="00BB4DA5">
        <w:rPr>
          <w:color w:val="000000"/>
        </w:rPr>
        <w:t xml:space="preserve"> для учащихся профильный уровень / В.И. </w:t>
      </w:r>
      <w:proofErr w:type="spellStart"/>
      <w:r w:rsidRPr="00BB4DA5">
        <w:rPr>
          <w:color w:val="000000"/>
        </w:rPr>
        <w:t>Глизбург</w:t>
      </w:r>
      <w:proofErr w:type="spellEnd"/>
      <w:r w:rsidRPr="00BB4DA5">
        <w:rPr>
          <w:color w:val="000000"/>
        </w:rPr>
        <w:t xml:space="preserve"> под ред. </w:t>
      </w:r>
      <w:proofErr w:type="spellStart"/>
      <w:r w:rsidRPr="00BB4DA5">
        <w:rPr>
          <w:color w:val="000000"/>
        </w:rPr>
        <w:t>А.Г.Мордковича</w:t>
      </w:r>
      <w:proofErr w:type="spellEnd"/>
      <w:r w:rsidRPr="00BB4DA5">
        <w:rPr>
          <w:color w:val="000000"/>
        </w:rPr>
        <w:t>. М.: Мнемозина, 2012.</w:t>
      </w:r>
    </w:p>
    <w:p w14:paraId="7CEAFCC0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Содержание образо</w:t>
      </w:r>
      <w:r w:rsidR="00BB4DA5" w:rsidRPr="00BB4DA5">
        <w:rPr>
          <w:color w:val="000000"/>
        </w:rPr>
        <w:t xml:space="preserve">вания, представленное на </w:t>
      </w:r>
      <w:proofErr w:type="gramStart"/>
      <w:r w:rsidR="00BB4DA5" w:rsidRPr="00BB4DA5">
        <w:rPr>
          <w:color w:val="000000"/>
        </w:rPr>
        <w:t xml:space="preserve">профильном </w:t>
      </w:r>
      <w:r w:rsidRPr="00BB4DA5">
        <w:rPr>
          <w:color w:val="000000"/>
        </w:rPr>
        <w:t xml:space="preserve"> уровне</w:t>
      </w:r>
      <w:proofErr w:type="gramEnd"/>
      <w:r w:rsidRPr="00BB4DA5">
        <w:rPr>
          <w:color w:val="000000"/>
        </w:rPr>
        <w:t xml:space="preserve"> основного общего образования, развивается в следующих направлениях:</w:t>
      </w:r>
    </w:p>
    <w:p w14:paraId="5DEF448A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систематизация сведений о числах; формирование представлений о расширении числовых множеств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математики; совершенствование техники вычислений;</w:t>
      </w:r>
    </w:p>
    <w:p w14:paraId="3F254676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развитие и совершенствование техники алгебраических преобразований, решения уравнений, неравенств, систем;</w:t>
      </w:r>
    </w:p>
    <w:p w14:paraId="140CFF07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lastRenderedPageBreak/>
        <w:t>• систематизация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задачи;</w:t>
      </w:r>
    </w:p>
    <w:p w14:paraId="51A06112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расширение системы сведений о свойствах плоских фигур, систематическое изучение свойств пространственных тел, развитие представлений о геометрических измерениях;</w:t>
      </w:r>
    </w:p>
    <w:p w14:paraId="10B8CBDB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развитие представлений о вероятностно-статистических закономерностях в окружающем мире;</w:t>
      </w:r>
    </w:p>
    <w:p w14:paraId="1C713BA5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совершенствование математического развития до уровня, позволяющего свободно применять изученные факты и методы при решении задач из различных разделов курса, а также использовать их в нестандартных ситуациях;</w:t>
      </w:r>
    </w:p>
    <w:p w14:paraId="3F09ED6D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формирование способности строить и исследовать простейшие математические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процессов и явлений в природе и обществе.</w:t>
      </w:r>
    </w:p>
    <w:p w14:paraId="7AE6492F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Содержание программы</w:t>
      </w:r>
    </w:p>
    <w:p w14:paraId="6F928110" w14:textId="1E6DDF7A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 xml:space="preserve">Алгебра и начала анализа 10 класс: Числовые функции. </w:t>
      </w:r>
      <w:r w:rsidR="00412F0F" w:rsidRPr="00BB4DA5">
        <w:rPr>
          <w:color w:val="000000"/>
        </w:rPr>
        <w:t>Степени и корни. Степенные функции. Показательная и логарифмическая функции.</w:t>
      </w:r>
      <w:r w:rsidR="00412F0F">
        <w:rPr>
          <w:color w:val="000000"/>
        </w:rPr>
        <w:t xml:space="preserve"> </w:t>
      </w:r>
      <w:r w:rsidRPr="00BB4DA5">
        <w:rPr>
          <w:color w:val="000000"/>
        </w:rPr>
        <w:t>Тригонометрические функции. Тригонометрические уравнения. Преобразование тригонометрических выражений. Комплексные числа. Производная. Применение производной для исследования функций. Элементы комбинаторики, статистики и теории вероятностей.</w:t>
      </w:r>
    </w:p>
    <w:p w14:paraId="626E3FB7" w14:textId="07BC9E3D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Алгебра и начала анализа 11 класс: Степени и корни. Степенные функции. Показательная и логарифмическая функции.</w:t>
      </w:r>
      <w:r w:rsidR="00412F0F" w:rsidRPr="00412F0F">
        <w:rPr>
          <w:color w:val="000000"/>
        </w:rPr>
        <w:t xml:space="preserve"> </w:t>
      </w:r>
      <w:r w:rsidR="00412F0F" w:rsidRPr="00BB4DA5">
        <w:rPr>
          <w:color w:val="000000"/>
        </w:rPr>
        <w:t xml:space="preserve">Тригонометрические уравнения. Преобразование тригонометрических выражений. Комплексные числа. </w:t>
      </w:r>
      <w:r w:rsidRPr="00BB4DA5">
        <w:rPr>
          <w:color w:val="000000"/>
        </w:rPr>
        <w:t xml:space="preserve"> Интеграл. Уравнения и неравенства. Системы уравнений и неравенств. Элементы комбинаторики, статистики и теории вероятностей.</w:t>
      </w:r>
    </w:p>
    <w:p w14:paraId="30244BA6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Место предмета в учебном плане:</w:t>
      </w:r>
    </w:p>
    <w:p w14:paraId="7B76ECED" w14:textId="1E9FFC0D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 xml:space="preserve">Базисный учебный (образовательный) план на изучение </w:t>
      </w:r>
      <w:r w:rsidR="00412F0F">
        <w:rPr>
          <w:color w:val="000000"/>
        </w:rPr>
        <w:t>алгебры и начала анализа</w:t>
      </w:r>
      <w:r w:rsidR="00BB4DA5" w:rsidRPr="00BB4DA5">
        <w:rPr>
          <w:color w:val="000000"/>
        </w:rPr>
        <w:t xml:space="preserve"> в 10 и в 11 классах на профильном уровне отводит по </w:t>
      </w:r>
      <w:r w:rsidR="00412F0F">
        <w:rPr>
          <w:color w:val="000000"/>
        </w:rPr>
        <w:t>4</w:t>
      </w:r>
      <w:r w:rsidR="00BB4DA5" w:rsidRPr="00BB4DA5">
        <w:rPr>
          <w:color w:val="000000"/>
        </w:rPr>
        <w:t xml:space="preserve"> учебных часов в неделю. Курс рассчитан на </w:t>
      </w:r>
      <w:r w:rsidR="00412F0F">
        <w:rPr>
          <w:color w:val="000000"/>
        </w:rPr>
        <w:t>272</w:t>
      </w:r>
      <w:r w:rsidR="00A82BEB">
        <w:rPr>
          <w:color w:val="000000"/>
        </w:rPr>
        <w:t xml:space="preserve"> </w:t>
      </w:r>
      <w:r w:rsidR="00BB4DA5" w:rsidRPr="00BB4DA5">
        <w:rPr>
          <w:color w:val="000000"/>
        </w:rPr>
        <w:t>час</w:t>
      </w:r>
      <w:r w:rsidR="00A82BEB">
        <w:rPr>
          <w:color w:val="000000"/>
        </w:rPr>
        <w:t>а</w:t>
      </w:r>
      <w:r w:rsidR="00BB4DA5" w:rsidRPr="00BB4DA5">
        <w:rPr>
          <w:color w:val="000000"/>
        </w:rPr>
        <w:t xml:space="preserve">: в 10 классе – </w:t>
      </w:r>
      <w:r w:rsidR="00412F0F">
        <w:rPr>
          <w:color w:val="000000"/>
        </w:rPr>
        <w:t>136</w:t>
      </w:r>
      <w:r w:rsidR="00BB4DA5" w:rsidRPr="00BB4DA5">
        <w:rPr>
          <w:color w:val="000000"/>
        </w:rPr>
        <w:t xml:space="preserve"> часа (34 учебные недели</w:t>
      </w:r>
      <w:proofErr w:type="gramStart"/>
      <w:r w:rsidR="00412F0F">
        <w:rPr>
          <w:color w:val="000000"/>
        </w:rPr>
        <w:t>) ,</w:t>
      </w:r>
      <w:proofErr w:type="gramEnd"/>
      <w:r w:rsidR="00412F0F">
        <w:rPr>
          <w:color w:val="000000"/>
        </w:rPr>
        <w:t xml:space="preserve"> </w:t>
      </w:r>
      <w:r w:rsidR="00BB4DA5" w:rsidRPr="00BB4DA5">
        <w:rPr>
          <w:color w:val="000000"/>
        </w:rPr>
        <w:t xml:space="preserve">в 11 классе – </w:t>
      </w:r>
      <w:r w:rsidR="00412F0F">
        <w:rPr>
          <w:color w:val="000000"/>
        </w:rPr>
        <w:t>136</w:t>
      </w:r>
      <w:r w:rsidR="00BB4DA5" w:rsidRPr="00BB4DA5">
        <w:rPr>
          <w:color w:val="000000"/>
        </w:rPr>
        <w:t xml:space="preserve"> часа (34 учебные недели</w:t>
      </w:r>
      <w:r w:rsidR="00412F0F">
        <w:rPr>
          <w:color w:val="000000"/>
        </w:rPr>
        <w:t>)</w:t>
      </w:r>
    </w:p>
    <w:p w14:paraId="1C6C4732" w14:textId="3676DB10" w:rsidR="00BB4DA5" w:rsidRPr="00BB4DA5" w:rsidRDefault="00BB4DA5" w:rsidP="00BB4DA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4DA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Составитель рабочей программы: </w:t>
      </w:r>
      <w:r w:rsidR="002700C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Колесникова </w:t>
      </w:r>
      <w:proofErr w:type="gramStart"/>
      <w:r w:rsidR="002700C1">
        <w:rPr>
          <w:rFonts w:ascii="Times New Roman" w:hAnsi="Times New Roman" w:cs="Times New Roman"/>
          <w:bCs/>
          <w:sz w:val="24"/>
          <w:szCs w:val="24"/>
          <w:lang w:eastAsia="ru-RU"/>
        </w:rPr>
        <w:t>С .</w:t>
      </w:r>
      <w:proofErr w:type="gramEnd"/>
      <w:r w:rsidR="002700C1">
        <w:rPr>
          <w:rFonts w:ascii="Times New Roman" w:hAnsi="Times New Roman" w:cs="Times New Roman"/>
          <w:bCs/>
          <w:sz w:val="24"/>
          <w:szCs w:val="24"/>
          <w:lang w:eastAsia="ru-RU"/>
        </w:rPr>
        <w:t>В.</w:t>
      </w:r>
    </w:p>
    <w:p w14:paraId="00F40FD3" w14:textId="77777777" w:rsidR="00BB4DA5" w:rsidRPr="00BB4DA5" w:rsidRDefault="00BB4DA5" w:rsidP="00D62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E0FD025" w14:textId="77777777" w:rsidR="00BB4DA5" w:rsidRPr="00BB4DA5" w:rsidRDefault="00BB4DA5" w:rsidP="00D62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FB0E1A7" w14:textId="77777777" w:rsidR="00BB4DA5" w:rsidRPr="00BB4DA5" w:rsidRDefault="00BB4DA5" w:rsidP="00D62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FCD8A37" w14:textId="77777777" w:rsidR="00BB4DA5" w:rsidRPr="00BB4DA5" w:rsidRDefault="00BB4DA5" w:rsidP="00D62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B3C2732" w14:textId="77777777" w:rsidR="00BB4DA5" w:rsidRPr="00BB4DA5" w:rsidRDefault="00BB4DA5" w:rsidP="00D62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DB8AF19" w14:textId="77777777" w:rsidR="00BB4DA5" w:rsidRPr="00BB4DA5" w:rsidRDefault="00BB4DA5" w:rsidP="006249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3E7B705" w14:textId="77777777" w:rsidR="007A0F69" w:rsidRPr="00BB4DA5" w:rsidRDefault="007A0F69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A0F69" w:rsidRPr="00BB4DA5" w:rsidSect="006249E8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149EC"/>
    <w:multiLevelType w:val="multilevel"/>
    <w:tmpl w:val="3CB8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115D3"/>
    <w:multiLevelType w:val="multilevel"/>
    <w:tmpl w:val="F5D8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5359D"/>
    <w:multiLevelType w:val="hybridMultilevel"/>
    <w:tmpl w:val="863AB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874A66"/>
    <w:multiLevelType w:val="multilevel"/>
    <w:tmpl w:val="E8B0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121419"/>
    <w:multiLevelType w:val="hybridMultilevel"/>
    <w:tmpl w:val="5CE8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E79F1"/>
    <w:multiLevelType w:val="multilevel"/>
    <w:tmpl w:val="DD7E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DB490E"/>
    <w:multiLevelType w:val="multilevel"/>
    <w:tmpl w:val="B980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1084247">
    <w:abstractNumId w:val="8"/>
  </w:num>
  <w:num w:numId="2" w16cid:durableId="1268928263">
    <w:abstractNumId w:val="1"/>
  </w:num>
  <w:num w:numId="3" w16cid:durableId="670596752">
    <w:abstractNumId w:val="5"/>
  </w:num>
  <w:num w:numId="4" w16cid:durableId="1321427579">
    <w:abstractNumId w:val="7"/>
  </w:num>
  <w:num w:numId="5" w16cid:durableId="1499884441">
    <w:abstractNumId w:val="3"/>
  </w:num>
  <w:num w:numId="6" w16cid:durableId="1342388847">
    <w:abstractNumId w:val="2"/>
  </w:num>
  <w:num w:numId="7" w16cid:durableId="264074617">
    <w:abstractNumId w:val="4"/>
  </w:num>
  <w:num w:numId="8" w16cid:durableId="484471735">
    <w:abstractNumId w:val="0"/>
  </w:num>
  <w:num w:numId="9" w16cid:durableId="4010973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012"/>
    <w:rsid w:val="00076012"/>
    <w:rsid w:val="001375CD"/>
    <w:rsid w:val="002700C1"/>
    <w:rsid w:val="00412F0F"/>
    <w:rsid w:val="006249E8"/>
    <w:rsid w:val="007702E3"/>
    <w:rsid w:val="007A0F69"/>
    <w:rsid w:val="00A82BEB"/>
    <w:rsid w:val="00BB4DA5"/>
    <w:rsid w:val="00D6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3569"/>
  <w15:chartTrackingRefBased/>
  <w15:docId w15:val="{16C705CE-4E15-465A-8EA3-7AC3AB83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207D"/>
    <w:rPr>
      <w:b/>
      <w:bCs/>
    </w:rPr>
  </w:style>
  <w:style w:type="character" w:customStyle="1" w:styleId="fontstyle01">
    <w:name w:val="fontstyle01"/>
    <w:basedOn w:val="a0"/>
    <w:rsid w:val="007A0F6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A0F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7A0F69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A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43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5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2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3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155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6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848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6214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4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616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1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0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142587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898776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359911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130976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688738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1" w:color="EEEEEE"/>
                                        <w:right w:val="none" w:sz="0" w:space="0" w:color="auto"/>
                                      </w:divBdr>
                                    </w:div>
                                    <w:div w:id="1936596954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47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45890">
                                          <w:marLeft w:val="3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721499">
                                          <w:marLeft w:val="3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294131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3132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2470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6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234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12" w:space="0" w:color="F8D7B1"/>
                                <w:left w:val="single" w:sz="12" w:space="0" w:color="F8D7B1"/>
                                <w:bottom w:val="single" w:sz="12" w:space="0" w:color="F8D7B1"/>
                                <w:right w:val="single" w:sz="12" w:space="0" w:color="F8D7B1"/>
                              </w:divBdr>
                              <w:divsChild>
                                <w:div w:id="28469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48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67460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90732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0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07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8602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74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0450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60646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9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6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859293">
                                      <w:marLeft w:val="0"/>
                                      <w:marRight w:val="16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9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85742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44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588363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68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638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9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5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0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630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9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8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69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93108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4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77545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7484">
              <w:marLeft w:val="120"/>
              <w:marRight w:val="12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8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77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5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8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53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12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9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014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34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9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05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36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93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35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68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16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8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06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94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20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57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674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15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78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80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13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6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Светлана Колесникова</cp:lastModifiedBy>
  <cp:revision>6</cp:revision>
  <dcterms:created xsi:type="dcterms:W3CDTF">2020-09-01T17:11:00Z</dcterms:created>
  <dcterms:modified xsi:type="dcterms:W3CDTF">2023-11-03T17:10:00Z</dcterms:modified>
</cp:coreProperties>
</file>