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39C" w:rsidRPr="00D3139C" w:rsidRDefault="00D3139C" w:rsidP="00D3139C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D3139C">
        <w:rPr>
          <w:rFonts w:ascii="Times New Roman" w:eastAsia="Calibri" w:hAnsi="Times New Roman" w:cs="Times New Roman"/>
          <w:b/>
        </w:rPr>
        <w:t>Аннотация к рабочей программе английскому языку на уровень среднего общего образования (для 10–11-х классов)</w:t>
      </w:r>
      <w:r w:rsidRPr="00D3139C">
        <w:rPr>
          <w:rFonts w:ascii="Times New Roman" w:eastAsia="Calibri" w:hAnsi="Times New Roman" w:cs="Times New Roman"/>
        </w:rPr>
        <w:t xml:space="preserve"> </w:t>
      </w:r>
    </w:p>
    <w:p w:rsidR="00D3139C" w:rsidRPr="00D3139C" w:rsidRDefault="00D3139C" w:rsidP="00D3139C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D3139C">
        <w:rPr>
          <w:rFonts w:ascii="Times New Roman" w:eastAsia="Calibri" w:hAnsi="Times New Roman" w:cs="Times New Roman"/>
        </w:rPr>
        <w:t xml:space="preserve">Рабочая программа учебного предмета «Английский язык» для обучающихся на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ФГОС СОО, и ориентирована на целевые приоритеты, сформулированные в рабочей программе воспитания МОАУ «Лицей №3». Программа по английскому языку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контроля: (диагностических работ, промежуточной аттестации обучающихся, всероссийских проверочных работ, государственной итоговой аттестации). Целями изучения английского языка на уровне среднего общего образования являются: дальнейшее развитие иноязычной коммуникативной компетенции: речевой - совершенствование коммуникативных умений в четырех основных видах речевой деятельности (говорении, </w:t>
      </w:r>
      <w:proofErr w:type="spellStart"/>
      <w:r w:rsidRPr="00D3139C">
        <w:rPr>
          <w:rFonts w:ascii="Times New Roman" w:eastAsia="Calibri" w:hAnsi="Times New Roman" w:cs="Times New Roman"/>
        </w:rPr>
        <w:t>аудировании</w:t>
      </w:r>
      <w:proofErr w:type="spellEnd"/>
      <w:r w:rsidRPr="00D3139C">
        <w:rPr>
          <w:rFonts w:ascii="Times New Roman" w:eastAsia="Calibri" w:hAnsi="Times New Roman" w:cs="Times New Roman"/>
        </w:rPr>
        <w:t xml:space="preserve">, чтении, письме); языковой - систематизация ранее изученного материала, овладение новыми языковыми средствами в соответствии с отобранными темами и сферами общения; увеличение объёма используемых лексических единиц; развитие навыка оперирования языковыми единицами в коммуникативных целях; социокультурная компетенция - увеличение объёма знаний о социокультурной специфике страны/стран изучаемого языка; совершенствование умений строить своё речевое и неречевое поведение адекватно этой специфике; формирование умений выделять общее и специфическое в культуре родной страны и страны изучаемого языка; компенсаторная компетенция - дальнейшее развитие умений выходить из положения в условиях дефицита языковых средств при получении и передаче иноязычной информации; учебно-познавательной -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знаний; 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языках, личностному самоопределению учащихся в отношении их будущей профессии; социальная адаптация учащихся, формирование качеств гражданина и патриота. Основные задачи учебного предмета «Английский язык» – сформировать у обучающихся: расширение лингвистического кругозора; обобщение ранее изученного языкового материала, необходимого для овладения устной и письменной речью на иностранном языке на до пороговом уровне (А2); использование двуязычных и одноязычных (толковых) словарей и другой справочной литературы; умение ориентироваться в письменном и </w:t>
      </w:r>
      <w:proofErr w:type="spellStart"/>
      <w:r w:rsidRPr="00D3139C">
        <w:rPr>
          <w:rFonts w:ascii="Times New Roman" w:eastAsia="Calibri" w:hAnsi="Times New Roman" w:cs="Times New Roman"/>
        </w:rPr>
        <w:t>аудиотексте</w:t>
      </w:r>
      <w:proofErr w:type="spellEnd"/>
      <w:r w:rsidRPr="00D3139C">
        <w:rPr>
          <w:rFonts w:ascii="Times New Roman" w:eastAsia="Calibri" w:hAnsi="Times New Roman" w:cs="Times New Roman"/>
        </w:rPr>
        <w:t xml:space="preserve"> на иностранном языке; умение обобщать информацию, выделять её из различных источников; использование выборочного перевода для достижения понимания текста; интерпретацию языковых средств, отражающих особенности культуры англоязычных стран; участие в проектной деятельности </w:t>
      </w:r>
      <w:proofErr w:type="spellStart"/>
      <w:r w:rsidRPr="00D3139C">
        <w:rPr>
          <w:rFonts w:ascii="Times New Roman" w:eastAsia="Calibri" w:hAnsi="Times New Roman" w:cs="Times New Roman"/>
        </w:rPr>
        <w:t>межпредметного</w:t>
      </w:r>
      <w:proofErr w:type="spellEnd"/>
      <w:r w:rsidRPr="00D3139C">
        <w:rPr>
          <w:rFonts w:ascii="Times New Roman" w:eastAsia="Calibri" w:hAnsi="Times New Roman" w:cs="Times New Roman"/>
        </w:rPr>
        <w:t xml:space="preserve"> характера, в том числе с использованием Интернета 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безопасности. 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</w:t>
      </w:r>
      <w:r w:rsidRPr="00D3139C">
        <w:rPr>
          <w:rFonts w:ascii="Times New Roman" w:eastAsia="Calibri" w:hAnsi="Times New Roman" w:cs="Times New Roman"/>
        </w:rPr>
        <w:lastRenderedPageBreak/>
        <w:t xml:space="preserve">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D3139C">
        <w:rPr>
          <w:rFonts w:ascii="Times New Roman" w:eastAsia="Calibri" w:hAnsi="Times New Roman" w:cs="Times New Roman"/>
        </w:rPr>
        <w:t>метапредметных</w:t>
      </w:r>
      <w:proofErr w:type="spellEnd"/>
      <w:r w:rsidRPr="00D3139C">
        <w:rPr>
          <w:rFonts w:ascii="Times New Roman" w:eastAsia="Calibri" w:hAnsi="Times New Roman" w:cs="Times New Roman"/>
        </w:rPr>
        <w:t xml:space="preserve">, так и личностных результатов обучения. Для обеспечения реализации рабочей программы допускается </w:t>
      </w:r>
      <w:proofErr w:type="gramStart"/>
      <w:r w:rsidRPr="00D3139C">
        <w:rPr>
          <w:rFonts w:ascii="Times New Roman" w:eastAsia="Calibri" w:hAnsi="Times New Roman" w:cs="Times New Roman"/>
        </w:rPr>
        <w:t xml:space="preserve">применение: </w:t>
      </w:r>
      <w:r w:rsidRPr="00D3139C">
        <w:rPr>
          <w:rFonts w:ascii="Times New Roman" w:eastAsia="Calibri" w:hAnsi="Times New Roman" w:cs="Times New Roman"/>
        </w:rPr>
        <w:sym w:font="Symbol" w:char="F02D"/>
      </w:r>
      <w:r w:rsidRPr="00D3139C">
        <w:rPr>
          <w:rFonts w:ascii="Times New Roman" w:eastAsia="Calibri" w:hAnsi="Times New Roman" w:cs="Times New Roman"/>
        </w:rPr>
        <w:t xml:space="preserve"> модульных</w:t>
      </w:r>
      <w:proofErr w:type="gramEnd"/>
      <w:r w:rsidRPr="00D3139C">
        <w:rPr>
          <w:rFonts w:ascii="Times New Roman" w:eastAsia="Calibri" w:hAnsi="Times New Roman" w:cs="Times New Roman"/>
        </w:rPr>
        <w:t xml:space="preserve"> форм организации образовательной деятельности; </w:t>
      </w:r>
      <w:r w:rsidRPr="00D3139C">
        <w:rPr>
          <w:rFonts w:ascii="Times New Roman" w:eastAsia="Calibri" w:hAnsi="Times New Roman" w:cs="Times New Roman"/>
        </w:rPr>
        <w:sym w:font="Symbol" w:char="F02D"/>
      </w:r>
      <w:r w:rsidRPr="00D3139C">
        <w:rPr>
          <w:rFonts w:ascii="Times New Roman" w:eastAsia="Calibri" w:hAnsi="Times New Roman" w:cs="Times New Roman"/>
        </w:rPr>
        <w:t xml:space="preserve"> сетевых форм организации образовательной деятельности; </w:t>
      </w:r>
      <w:r w:rsidRPr="00D3139C">
        <w:rPr>
          <w:rFonts w:ascii="Times New Roman" w:eastAsia="Calibri" w:hAnsi="Times New Roman" w:cs="Times New Roman"/>
        </w:rPr>
        <w:sym w:font="Symbol" w:char="F02D"/>
      </w:r>
      <w:r w:rsidRPr="00D3139C">
        <w:rPr>
          <w:rFonts w:ascii="Times New Roman" w:eastAsia="Calibri" w:hAnsi="Times New Roman" w:cs="Times New Roman"/>
        </w:rPr>
        <w:t xml:space="preserve"> электронного обучения, различных образовательных технологий, в том числе дистанционных; Общее число часов для изучения английского языка на базовом уровне – 204 часа: в 10 классе – 102 часа (3 часа в неделю), в 11 классе – 102 часа (3 часа в неделю).</w:t>
      </w:r>
    </w:p>
    <w:p w:rsidR="00CC4531" w:rsidRDefault="00CC4531">
      <w:bookmarkStart w:id="0" w:name="_GoBack"/>
      <w:bookmarkEnd w:id="0"/>
    </w:p>
    <w:sectPr w:rsidR="00CC4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346"/>
    <w:rsid w:val="00CC4531"/>
    <w:rsid w:val="00CC6346"/>
    <w:rsid w:val="00D3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D19FD-C685-4E11-A752-9CD9E6764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722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Войтина Элина Михайловна</dc:creator>
  <cp:keywords/>
  <dc:description/>
  <cp:lastModifiedBy>Войтина Элина Михайловна</cp:lastModifiedBy>
  <cp:revision>2</cp:revision>
  <dcterms:created xsi:type="dcterms:W3CDTF">2023-09-11T05:25:00Z</dcterms:created>
  <dcterms:modified xsi:type="dcterms:W3CDTF">2023-09-11T05:25:00Z</dcterms:modified>
</cp:coreProperties>
</file>